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40" w:rsidRPr="000B5A40" w:rsidRDefault="007467EB" w:rsidP="000B5A40">
      <w:pPr>
        <w:pStyle w:val="aa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in;margin-top:9pt;width:3in;height:111.35pt;z-index:251660288" stroked="f">
            <v:textbox style="mso-next-textbox:#_x0000_s1031">
              <w:txbxContent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АДМИНИСТРАЦИЯ СЕЛЬСКОГО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ПОСЕЛЕНИЯ АТИКОВСКИЙ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СЕЛЬСОВЕТ МУНИЦИПАЛЬНОГО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РАЙОНА БУРЗЯНСКИЙ РАЙОН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РЕСПУБЛИК</w:t>
                  </w:r>
                  <w:r w:rsidRPr="000B5A40">
                    <w:rPr>
                      <w:rFonts w:ascii="a_Timer(15%) Bashkir" w:hAnsi="a_Timer(15%) Bashkir"/>
                      <w:b/>
                    </w:rPr>
                    <w:t>И Б</w:t>
                  </w: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 xml:space="preserve">АШКОРТОСТАН </w:t>
                  </w:r>
                  <w:r w:rsidRPr="000B5A40">
                    <w:rPr>
                      <w:rFonts w:ascii="a_Timer(15%) Bashkir" w:hAnsi="a_Timer(15%) Bashkir"/>
                      <w:lang w:val="be-BY"/>
                    </w:rPr>
                    <w:t>ул.Урала,42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lang w:val="be-BY"/>
                    </w:rPr>
                    <w:t>д.Атиково, 453589,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lang w:val="be-BY"/>
                    </w:rPr>
                    <w:t>тел.  8(34755) 3-38-05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8pt;margin-top:9pt;width:3in;height:117pt;z-index:251659264" stroked="f">
            <v:textbox style="mso-next-textbox:#_x0000_s1030">
              <w:txbxContent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БАШКОРТОСТАН РЕСПУБЛИКАҺЫ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БӨРЙӘН РАЙОНЫ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МУНИЦИПАЛЬ РАЙОНЫНЫҢ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ӘТЕК АУЫЛ СОВЕТЫ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b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b/>
                      <w:lang w:val="be-BY"/>
                    </w:rPr>
                    <w:t>АУЫЛ БИЛӘМӘҺЕ ХАКИМИӘТЕ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lang w:val="be-BY"/>
                    </w:rPr>
                    <w:t>Урал урамы, 42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lang w:val="be-BY"/>
                    </w:rPr>
                    <w:t>Әтек ауылы, 453589,</w:t>
                  </w:r>
                </w:p>
                <w:p w:rsidR="000B5A40" w:rsidRPr="000B5A40" w:rsidRDefault="000B5A40" w:rsidP="000B5A40">
                  <w:pPr>
                    <w:pStyle w:val="aa"/>
                    <w:jc w:val="center"/>
                    <w:rPr>
                      <w:rFonts w:ascii="a_Timer(15%) Bashkir" w:hAnsi="a_Timer(15%) Bashkir"/>
                      <w:lang w:val="be-BY"/>
                    </w:rPr>
                  </w:pPr>
                  <w:r w:rsidRPr="000B5A40">
                    <w:rPr>
                      <w:rFonts w:ascii="a_Timer(15%) Bashkir" w:hAnsi="a_Timer(15%) Bashkir"/>
                      <w:lang w:val="be-BY"/>
                    </w:rPr>
                    <w:t>тел. 8(34755) 3-38-05</w:t>
                  </w:r>
                </w:p>
              </w:txbxContent>
            </v:textbox>
          </v:shape>
        </w:pict>
      </w:r>
      <w:r w:rsidR="000B5A40">
        <w:rPr>
          <w:noProof/>
        </w:rPr>
        <w:drawing>
          <wp:anchor distT="36195" distB="36195" distL="6401435" distR="6401435" simplePos="0" relativeHeight="251661312" behindDoc="0" locked="0" layoutInCell="1" allowOverlap="1" wp14:anchorId="1DD47FDF" wp14:editId="7C3A574A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713740" cy="8756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40">
        <w:rPr>
          <w:rFonts w:ascii="a_Helver(05%) Bashkir" w:hAnsi="a_Helver(05%) Bashkir"/>
          <w:lang w:val="be-BY"/>
        </w:rPr>
        <w:t xml:space="preserve">                                           </w:t>
      </w:r>
      <w:r w:rsidR="000B5A40">
        <w:rPr>
          <w:rFonts w:ascii="Times New Roman" w:hAnsi="Times New Roman"/>
        </w:rPr>
        <w:t xml:space="preserve">                            </w:t>
      </w:r>
    </w:p>
    <w:p w:rsidR="000B5A40" w:rsidRDefault="000B5A40" w:rsidP="000B5A40">
      <w:pPr>
        <w:pStyle w:val="aa"/>
        <w:rPr>
          <w:rFonts w:ascii="Times New Roman" w:hAnsi="Times New Roman"/>
          <w:lang w:val="be-BY"/>
        </w:rPr>
      </w:pPr>
    </w:p>
    <w:p w:rsidR="000B5A40" w:rsidRDefault="000B5A40" w:rsidP="000B5A40">
      <w:pPr>
        <w:pStyle w:val="aa"/>
        <w:rPr>
          <w:rFonts w:ascii="a_Helver(05%) Bashkir" w:hAnsi="a_Helver(05%) Bashkir"/>
          <w:lang w:val="be-BY"/>
        </w:rPr>
      </w:pPr>
    </w:p>
    <w:p w:rsidR="000B5A40" w:rsidRPr="00B707D3" w:rsidRDefault="000B5A40" w:rsidP="000B5A40">
      <w:pPr>
        <w:pStyle w:val="aa"/>
        <w:jc w:val="center"/>
        <w:rPr>
          <w:rFonts w:ascii="a_Helver(05%) Bashkir" w:hAnsi="a_Helver(05%) Bashkir"/>
        </w:rPr>
      </w:pPr>
    </w:p>
    <w:p w:rsidR="000B5A40" w:rsidRPr="001D7E24" w:rsidRDefault="000B5A40" w:rsidP="000B5A40">
      <w:pPr>
        <w:pStyle w:val="aa"/>
        <w:jc w:val="center"/>
        <w:rPr>
          <w:rFonts w:ascii="a_Helver(05%) Bashkir" w:hAnsi="a_Helver(05%) Bashkir"/>
        </w:rPr>
      </w:pPr>
      <w:r>
        <w:rPr>
          <w:rFonts w:ascii="a_Helver(05%) Bashkir" w:hAnsi="a_Helver(05%) Bashkir"/>
          <w:lang w:val="be-BY"/>
        </w:rPr>
        <w:t xml:space="preserve">Адрес электронной почты: </w:t>
      </w:r>
      <w:proofErr w:type="spellStart"/>
      <w:r>
        <w:rPr>
          <w:rFonts w:ascii="a_Helver(05%) Bashkir" w:hAnsi="a_Helver(05%) Bashkir"/>
          <w:lang w:val="en-US"/>
        </w:rPr>
        <w:t>sovet</w:t>
      </w:r>
      <w:proofErr w:type="spellEnd"/>
      <w:r w:rsidRPr="001D7E24">
        <w:rPr>
          <w:rFonts w:ascii="a_Helver(05%) Bashkir" w:hAnsi="a_Helver(05%) Bashkir"/>
        </w:rPr>
        <w:t>.</w:t>
      </w:r>
      <w:proofErr w:type="spellStart"/>
      <w:r>
        <w:rPr>
          <w:rFonts w:ascii="a_Helver(05%) Bashkir" w:hAnsi="a_Helver(05%) Bashkir"/>
          <w:lang w:val="en-US"/>
        </w:rPr>
        <w:t>atikovo</w:t>
      </w:r>
      <w:proofErr w:type="spellEnd"/>
      <w:r w:rsidRPr="001D7E24">
        <w:rPr>
          <w:rFonts w:ascii="a_Helver(05%) Bashkir" w:hAnsi="a_Helver(05%) Bashkir"/>
        </w:rPr>
        <w:t>@</w:t>
      </w:r>
      <w:proofErr w:type="spellStart"/>
      <w:r>
        <w:rPr>
          <w:rFonts w:ascii="a_Helver(05%) Bashkir" w:hAnsi="a_Helver(05%) Bashkir"/>
          <w:lang w:val="en-US"/>
        </w:rPr>
        <w:t>yandex</w:t>
      </w:r>
      <w:proofErr w:type="spellEnd"/>
      <w:r w:rsidRPr="001D7E24">
        <w:rPr>
          <w:rFonts w:ascii="a_Helver(05%) Bashkir" w:hAnsi="a_Helver(05%) Bashkir"/>
        </w:rPr>
        <w:t>.</w:t>
      </w:r>
      <w:proofErr w:type="spellStart"/>
      <w:r>
        <w:rPr>
          <w:rFonts w:ascii="a_Helver(05%) Bashkir" w:hAnsi="a_Helver(05%) Bashkir"/>
          <w:lang w:val="en-US"/>
        </w:rPr>
        <w:t>ru</w:t>
      </w:r>
      <w:proofErr w:type="spellEnd"/>
    </w:p>
    <w:p w:rsidR="000B5A40" w:rsidRDefault="000B5A40" w:rsidP="000B5A40">
      <w:pPr>
        <w:pStyle w:val="aa"/>
        <w:rPr>
          <w:rFonts w:ascii="a_Helver(05%) Bashkir" w:hAnsi="a_Helver(05%) Bashkir"/>
          <w:b/>
          <w:szCs w:val="28"/>
          <w:lang w:val="be-BY"/>
        </w:rPr>
      </w:pPr>
      <w:r>
        <w:rPr>
          <w:rFonts w:ascii="a_Helver(05%) Bashkir" w:hAnsi="a_Helver(05%) Bashkir"/>
          <w:b/>
          <w:lang w:val="be-BY"/>
        </w:rPr>
        <w:t>___________________________________________________________________________</w:t>
      </w:r>
      <w:r>
        <w:rPr>
          <w:rFonts w:ascii="a_Helver(05%) Bashkir" w:hAnsi="a_Helver(05%) Bashkir"/>
          <w:b/>
          <w:szCs w:val="28"/>
          <w:lang w:val="be-BY"/>
        </w:rPr>
        <w:t xml:space="preserve">      </w:t>
      </w:r>
    </w:p>
    <w:p w:rsidR="000B5A40" w:rsidRPr="000B5A40" w:rsidRDefault="000B5A40" w:rsidP="000B5A40">
      <w:pPr>
        <w:pStyle w:val="aa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1920" w:rsidRPr="00661920" w:rsidRDefault="000B5A40" w:rsidP="000B5A40">
      <w:pPr>
        <w:pStyle w:val="aa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Cambria Math" w:hAnsi="Cambria Math" w:cs="Times New Roman"/>
          <w:b/>
          <w:bCs/>
          <w:noProof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АРАР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661920" w:rsidRPr="00661920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                      ПОСТАНОВЛЕНИЕ</w:t>
      </w:r>
    </w:p>
    <w:p w:rsidR="00661920" w:rsidRPr="000B5A40" w:rsidRDefault="00661920" w:rsidP="00661920">
      <w:pPr>
        <w:pStyle w:val="aa"/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</w:pPr>
    </w:p>
    <w:p w:rsidR="00661920" w:rsidRPr="00661920" w:rsidRDefault="00661920" w:rsidP="000B5A40">
      <w:pPr>
        <w:pStyle w:val="aa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61920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 w:rsidR="00B707D3">
        <w:rPr>
          <w:rFonts w:ascii="Times New Roman" w:hAnsi="Times New Roman" w:cs="Times New Roman"/>
          <w:b/>
          <w:bCs/>
          <w:noProof/>
          <w:sz w:val="28"/>
          <w:szCs w:val="28"/>
        </w:rPr>
        <w:t>31</w:t>
      </w:r>
      <w:r w:rsidRPr="00661920"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  <w:r w:rsidR="00B707D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март </w:t>
      </w:r>
      <w:r w:rsidRPr="006619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2016 й.             № </w:t>
      </w:r>
      <w:r w:rsidR="00B707D3" w:rsidRPr="00B707D3">
        <w:rPr>
          <w:rFonts w:ascii="Times New Roman" w:hAnsi="Times New Roman" w:cs="Times New Roman"/>
          <w:b/>
          <w:bCs/>
          <w:noProof/>
          <w:sz w:val="28"/>
          <w:szCs w:val="28"/>
        </w:rPr>
        <w:t>17</w:t>
      </w:r>
      <w:r w:rsidRPr="006619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-п                «</w:t>
      </w:r>
      <w:r w:rsidR="00B707D3">
        <w:rPr>
          <w:rFonts w:ascii="Times New Roman" w:hAnsi="Times New Roman" w:cs="Times New Roman"/>
          <w:b/>
          <w:bCs/>
          <w:noProof/>
          <w:sz w:val="28"/>
          <w:szCs w:val="28"/>
        </w:rPr>
        <w:t>31</w:t>
      </w:r>
      <w:r w:rsidRPr="00661920"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  <w:r w:rsidR="00B707D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марта </w:t>
      </w:r>
      <w:r w:rsidRPr="006619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2016  г.</w:t>
      </w:r>
    </w:p>
    <w:p w:rsidR="00661920" w:rsidRDefault="00A93536" w:rsidP="00A9353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61920" w:rsidRPr="00661920" w:rsidRDefault="00661920" w:rsidP="00661920">
      <w:pPr>
        <w:pStyle w:val="a3"/>
        <w:rPr>
          <w:b/>
          <w:sz w:val="24"/>
          <w:szCs w:val="24"/>
        </w:rPr>
      </w:pPr>
    </w:p>
    <w:p w:rsidR="00661920" w:rsidRPr="00661920" w:rsidRDefault="00661920" w:rsidP="0066192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2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661920" w:rsidRPr="00661920" w:rsidRDefault="00661920" w:rsidP="0066192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20">
        <w:rPr>
          <w:rFonts w:ascii="Times New Roman" w:hAnsi="Times New Roman" w:cs="Times New Roman"/>
          <w:b/>
          <w:sz w:val="28"/>
          <w:szCs w:val="28"/>
        </w:rPr>
        <w:t>положений о ведомственном архиве и об экспертной комиссии</w:t>
      </w:r>
    </w:p>
    <w:p w:rsidR="00661920" w:rsidRDefault="00661920" w:rsidP="006619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920">
        <w:rPr>
          <w:rFonts w:ascii="Times New Roman" w:hAnsi="Times New Roman" w:cs="Times New Roman"/>
          <w:sz w:val="28"/>
          <w:szCs w:val="28"/>
        </w:rPr>
        <w:t>В целях реализации нормативных требований к организации работы с документами и их сохранности в администрации сельского поселения</w:t>
      </w: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619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61920">
        <w:rPr>
          <w:rFonts w:ascii="Times New Roman" w:hAnsi="Times New Roman" w:cs="Times New Roman"/>
          <w:sz w:val="28"/>
          <w:szCs w:val="28"/>
        </w:rPr>
        <w:t xml:space="preserve">1. Утвердить положение о ведомственном архиве, положение об экспертной комиссии в администрации сельского поселения </w:t>
      </w:r>
      <w:r w:rsidR="000B5A40">
        <w:rPr>
          <w:rFonts w:ascii="Times New Roman" w:hAnsi="Times New Roman" w:cs="Times New Roman"/>
          <w:sz w:val="28"/>
          <w:szCs w:val="28"/>
        </w:rPr>
        <w:t>Атиковский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(приложения 1,2</w:t>
      </w:r>
      <w:r w:rsidRPr="00661920">
        <w:rPr>
          <w:rFonts w:ascii="Times New Roman" w:hAnsi="Times New Roman" w:cs="Times New Roman"/>
          <w:sz w:val="28"/>
          <w:szCs w:val="28"/>
        </w:rPr>
        <w:t>).</w:t>
      </w: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619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920">
        <w:rPr>
          <w:rFonts w:ascii="Times New Roman" w:hAnsi="Times New Roman" w:cs="Times New Roman"/>
          <w:sz w:val="28"/>
          <w:szCs w:val="28"/>
        </w:rPr>
        <w:t>правляющего делами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40">
        <w:rPr>
          <w:rFonts w:ascii="Times New Roman" w:hAnsi="Times New Roman" w:cs="Times New Roman"/>
          <w:sz w:val="28"/>
          <w:szCs w:val="28"/>
          <w:lang w:val="be-BY"/>
        </w:rPr>
        <w:t>Кульменбет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40">
        <w:rPr>
          <w:rFonts w:ascii="Times New Roman" w:hAnsi="Times New Roman" w:cs="Times New Roman"/>
          <w:sz w:val="28"/>
          <w:szCs w:val="28"/>
          <w:lang w:val="be-BY"/>
        </w:rPr>
        <w:t>С.Х.</w:t>
      </w:r>
      <w:r w:rsidR="008B2A28">
        <w:rPr>
          <w:rFonts w:ascii="Times New Roman" w:hAnsi="Times New Roman" w:cs="Times New Roman"/>
          <w:sz w:val="28"/>
          <w:szCs w:val="28"/>
        </w:rPr>
        <w:t xml:space="preserve"> назначить ответственной</w:t>
      </w:r>
      <w:r w:rsidRPr="00661920">
        <w:rPr>
          <w:rFonts w:ascii="Times New Roman" w:hAnsi="Times New Roman" w:cs="Times New Roman"/>
          <w:sz w:val="28"/>
          <w:szCs w:val="28"/>
        </w:rPr>
        <w:t xml:space="preserve"> за </w:t>
      </w:r>
      <w:r w:rsidR="008B2A28">
        <w:rPr>
          <w:rFonts w:ascii="Times New Roman" w:hAnsi="Times New Roman" w:cs="Times New Roman"/>
          <w:sz w:val="28"/>
          <w:szCs w:val="28"/>
        </w:rPr>
        <w:t>архив.</w:t>
      </w: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1920" w:rsidRPr="00661920" w:rsidRDefault="00661920" w:rsidP="006619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61920">
        <w:rPr>
          <w:rFonts w:ascii="Times New Roman" w:hAnsi="Times New Roman" w:cs="Times New Roman"/>
          <w:sz w:val="28"/>
          <w:szCs w:val="28"/>
        </w:rPr>
        <w:t xml:space="preserve">3. Утвердить состав экспертной </w:t>
      </w:r>
      <w:r w:rsidR="008B2A28">
        <w:rPr>
          <w:rFonts w:ascii="Times New Roman" w:hAnsi="Times New Roman" w:cs="Times New Roman"/>
          <w:sz w:val="28"/>
          <w:szCs w:val="28"/>
        </w:rPr>
        <w:t>комиссии согласно приложению № 3</w:t>
      </w:r>
      <w:r w:rsidRPr="00661920">
        <w:rPr>
          <w:rFonts w:ascii="Times New Roman" w:hAnsi="Times New Roman" w:cs="Times New Roman"/>
          <w:sz w:val="28"/>
          <w:szCs w:val="28"/>
        </w:rPr>
        <w:t>.</w:t>
      </w:r>
    </w:p>
    <w:p w:rsidR="00661920" w:rsidRPr="00661920" w:rsidRDefault="00661920" w:rsidP="006619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920" w:rsidRPr="00661920" w:rsidRDefault="00661920" w:rsidP="00661920">
      <w:pPr>
        <w:pStyle w:val="aa"/>
        <w:rPr>
          <w:rFonts w:ascii="Times New Roman" w:hAnsi="Times New Roman" w:cs="Times New Roman"/>
          <w:sz w:val="28"/>
          <w:szCs w:val="28"/>
        </w:rPr>
      </w:pPr>
      <w:r w:rsidRPr="006619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1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92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61920" w:rsidRDefault="00661920" w:rsidP="00A93536">
      <w:pPr>
        <w:pStyle w:val="a3"/>
        <w:jc w:val="right"/>
        <w:rPr>
          <w:sz w:val="24"/>
          <w:szCs w:val="24"/>
        </w:rPr>
      </w:pPr>
    </w:p>
    <w:p w:rsidR="00661920" w:rsidRDefault="00661920" w:rsidP="00A93536">
      <w:pPr>
        <w:pStyle w:val="a3"/>
        <w:jc w:val="right"/>
        <w:rPr>
          <w:sz w:val="24"/>
          <w:szCs w:val="24"/>
          <w:lang w:val="be-BY"/>
        </w:rPr>
      </w:pPr>
    </w:p>
    <w:p w:rsidR="000B5A40" w:rsidRPr="000B5A40" w:rsidRDefault="000B5A40" w:rsidP="00A93536">
      <w:pPr>
        <w:pStyle w:val="a3"/>
        <w:jc w:val="right"/>
        <w:rPr>
          <w:sz w:val="24"/>
          <w:szCs w:val="24"/>
          <w:lang w:val="be-BY"/>
        </w:rPr>
      </w:pPr>
      <w:bookmarkStart w:id="0" w:name="_GoBack"/>
      <w:bookmarkEnd w:id="0"/>
    </w:p>
    <w:p w:rsidR="008B2A28" w:rsidRDefault="008B2A28" w:rsidP="007467EB">
      <w:pPr>
        <w:pStyle w:val="a3"/>
        <w:jc w:val="center"/>
        <w:rPr>
          <w:sz w:val="24"/>
          <w:szCs w:val="24"/>
        </w:rPr>
      </w:pPr>
    </w:p>
    <w:p w:rsidR="00661920" w:rsidRPr="008B2A28" w:rsidRDefault="008B2A28" w:rsidP="008B2A28">
      <w:pPr>
        <w:pStyle w:val="a3"/>
        <w:rPr>
          <w:sz w:val="28"/>
          <w:szCs w:val="28"/>
        </w:rPr>
      </w:pPr>
      <w:r w:rsidRPr="008B2A28"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 xml:space="preserve">            </w:t>
      </w:r>
      <w:r w:rsidRPr="008B2A28">
        <w:rPr>
          <w:sz w:val="28"/>
          <w:szCs w:val="28"/>
        </w:rPr>
        <w:t xml:space="preserve">                    </w:t>
      </w:r>
      <w:r w:rsidR="000B5A40">
        <w:rPr>
          <w:sz w:val="28"/>
          <w:szCs w:val="28"/>
          <w:lang w:val="be-BY"/>
        </w:rPr>
        <w:t>Н.Б.Абубакир</w:t>
      </w:r>
      <w:proofErr w:type="spellStart"/>
      <w:r w:rsidRPr="008B2A28">
        <w:rPr>
          <w:sz w:val="28"/>
          <w:szCs w:val="28"/>
        </w:rPr>
        <w:t>ов</w:t>
      </w:r>
      <w:proofErr w:type="spellEnd"/>
    </w:p>
    <w:p w:rsidR="00661920" w:rsidRDefault="00661920" w:rsidP="00A93536">
      <w:pPr>
        <w:pStyle w:val="a3"/>
        <w:jc w:val="right"/>
        <w:rPr>
          <w:sz w:val="24"/>
          <w:szCs w:val="24"/>
        </w:rPr>
      </w:pPr>
    </w:p>
    <w:p w:rsidR="00661920" w:rsidRDefault="00661920" w:rsidP="00A93536">
      <w:pPr>
        <w:pStyle w:val="a3"/>
        <w:jc w:val="right"/>
        <w:rPr>
          <w:sz w:val="24"/>
          <w:szCs w:val="24"/>
        </w:rPr>
      </w:pPr>
    </w:p>
    <w:p w:rsidR="00661920" w:rsidRDefault="00661920" w:rsidP="00A93536">
      <w:pPr>
        <w:pStyle w:val="a3"/>
        <w:jc w:val="right"/>
        <w:rPr>
          <w:sz w:val="24"/>
          <w:szCs w:val="24"/>
        </w:rPr>
      </w:pPr>
    </w:p>
    <w:p w:rsidR="00661920" w:rsidRDefault="00661920" w:rsidP="00A93536">
      <w:pPr>
        <w:pStyle w:val="a3"/>
        <w:jc w:val="right"/>
        <w:rPr>
          <w:sz w:val="24"/>
          <w:szCs w:val="24"/>
        </w:rPr>
      </w:pPr>
    </w:p>
    <w:p w:rsidR="00661920" w:rsidRDefault="00661920" w:rsidP="00A93536">
      <w:pPr>
        <w:pStyle w:val="a3"/>
        <w:jc w:val="right"/>
        <w:rPr>
          <w:sz w:val="24"/>
          <w:szCs w:val="24"/>
        </w:rPr>
      </w:pPr>
    </w:p>
    <w:p w:rsidR="00661920" w:rsidRDefault="00661920" w:rsidP="008B2A28">
      <w:pPr>
        <w:pStyle w:val="a3"/>
        <w:rPr>
          <w:sz w:val="24"/>
          <w:szCs w:val="24"/>
          <w:lang w:val="be-BY"/>
        </w:rPr>
      </w:pPr>
    </w:p>
    <w:p w:rsidR="000B5A40" w:rsidRDefault="000B5A40" w:rsidP="008B2A28">
      <w:pPr>
        <w:pStyle w:val="a3"/>
        <w:rPr>
          <w:sz w:val="24"/>
          <w:szCs w:val="24"/>
          <w:lang w:val="be-BY"/>
        </w:rPr>
      </w:pPr>
    </w:p>
    <w:p w:rsidR="000B5A40" w:rsidRDefault="000B5A40" w:rsidP="008B2A28">
      <w:pPr>
        <w:pStyle w:val="a3"/>
        <w:rPr>
          <w:sz w:val="24"/>
          <w:szCs w:val="24"/>
          <w:lang w:val="be-BY"/>
        </w:rPr>
      </w:pPr>
    </w:p>
    <w:p w:rsidR="000B5A40" w:rsidRDefault="000B5A40" w:rsidP="008B2A28">
      <w:pPr>
        <w:pStyle w:val="a3"/>
        <w:rPr>
          <w:sz w:val="24"/>
          <w:szCs w:val="24"/>
          <w:lang w:val="be-BY"/>
        </w:rPr>
      </w:pPr>
    </w:p>
    <w:p w:rsidR="000B5A40" w:rsidRPr="000B5A40" w:rsidRDefault="000B5A40" w:rsidP="008B2A28">
      <w:pPr>
        <w:pStyle w:val="a3"/>
        <w:rPr>
          <w:sz w:val="24"/>
          <w:szCs w:val="24"/>
          <w:lang w:val="be-BY"/>
        </w:rPr>
      </w:pPr>
    </w:p>
    <w:p w:rsidR="00661920" w:rsidRDefault="00661920" w:rsidP="00A93536">
      <w:pPr>
        <w:pStyle w:val="a3"/>
        <w:jc w:val="right"/>
        <w:rPr>
          <w:sz w:val="24"/>
          <w:szCs w:val="24"/>
        </w:rPr>
      </w:pPr>
    </w:p>
    <w:p w:rsidR="00661920" w:rsidRDefault="00661920" w:rsidP="00A93536">
      <w:pPr>
        <w:pStyle w:val="a3"/>
        <w:jc w:val="right"/>
        <w:rPr>
          <w:sz w:val="24"/>
          <w:szCs w:val="24"/>
        </w:rPr>
      </w:pPr>
    </w:p>
    <w:p w:rsidR="00A93536" w:rsidRDefault="008B2A28" w:rsidP="00A9353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93536" w:rsidRDefault="00A93536" w:rsidP="00A93536">
      <w:pPr>
        <w:pStyle w:val="a3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к постановлению  главы администрации</w:t>
      </w:r>
    </w:p>
    <w:p w:rsidR="00A93536" w:rsidRDefault="00A93536" w:rsidP="00A9353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0B5A40">
        <w:rPr>
          <w:sz w:val="24"/>
          <w:szCs w:val="24"/>
        </w:rPr>
        <w:t>Атиковский</w:t>
      </w:r>
      <w:r>
        <w:rPr>
          <w:sz w:val="24"/>
          <w:szCs w:val="24"/>
        </w:rPr>
        <w:t xml:space="preserve"> сельсовет</w:t>
      </w:r>
    </w:p>
    <w:p w:rsidR="00A93536" w:rsidRDefault="00A93536" w:rsidP="00A9353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8B2A28">
        <w:rPr>
          <w:sz w:val="24"/>
          <w:szCs w:val="24"/>
        </w:rPr>
        <w:t xml:space="preserve">Бурзянский </w:t>
      </w:r>
      <w:r>
        <w:rPr>
          <w:sz w:val="24"/>
          <w:szCs w:val="24"/>
        </w:rPr>
        <w:t xml:space="preserve"> район</w:t>
      </w:r>
    </w:p>
    <w:p w:rsidR="00A93536" w:rsidRPr="000B5A40" w:rsidRDefault="008B2A28" w:rsidP="000B5A40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A93536">
        <w:rPr>
          <w:sz w:val="24"/>
          <w:szCs w:val="24"/>
        </w:rPr>
        <w:t xml:space="preserve">  от </w:t>
      </w:r>
      <w:r w:rsidR="00B707D3">
        <w:rPr>
          <w:sz w:val="24"/>
          <w:szCs w:val="24"/>
        </w:rPr>
        <w:t>31.03.</w:t>
      </w:r>
      <w:r w:rsidR="00A93536">
        <w:rPr>
          <w:sz w:val="24"/>
          <w:szCs w:val="24"/>
        </w:rPr>
        <w:t>201</w:t>
      </w:r>
      <w:r w:rsidR="000B5A40">
        <w:rPr>
          <w:sz w:val="24"/>
          <w:szCs w:val="24"/>
        </w:rPr>
        <w:t xml:space="preserve">6 года № </w:t>
      </w:r>
      <w:r w:rsidR="00B707D3">
        <w:rPr>
          <w:sz w:val="24"/>
          <w:szCs w:val="24"/>
        </w:rPr>
        <w:t>17-п</w:t>
      </w:r>
      <w:r>
        <w:rPr>
          <w:sz w:val="24"/>
          <w:szCs w:val="24"/>
        </w:rPr>
        <w:t xml:space="preserve"> </w:t>
      </w:r>
    </w:p>
    <w:p w:rsidR="00A93536" w:rsidRPr="008B2A28" w:rsidRDefault="00A93536" w:rsidP="008B2A28">
      <w:pPr>
        <w:pStyle w:val="Heading"/>
        <w:ind w:left="4962"/>
        <w:jc w:val="center"/>
        <w:rPr>
          <w:rFonts w:ascii="Times New Roman" w:hAnsi="Times New Roman"/>
          <w:b w:val="0"/>
          <w:sz w:val="24"/>
          <w:szCs w:val="24"/>
        </w:rPr>
      </w:pPr>
    </w:p>
    <w:p w:rsidR="00A93536" w:rsidRPr="008B2A28" w:rsidRDefault="00A93536" w:rsidP="008B2A2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B2A28">
        <w:rPr>
          <w:rFonts w:ascii="Times New Roman" w:hAnsi="Times New Roman" w:cs="Times New Roman"/>
          <w:sz w:val="28"/>
          <w:szCs w:val="28"/>
        </w:rPr>
        <w:t>ПОЛОЖЕНИЕ</w:t>
      </w:r>
    </w:p>
    <w:p w:rsidR="00A93536" w:rsidRPr="008B2A28" w:rsidRDefault="00A93536" w:rsidP="008B2A28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A28">
        <w:rPr>
          <w:rFonts w:ascii="Times New Roman" w:hAnsi="Times New Roman" w:cs="Times New Roman"/>
          <w:b/>
          <w:color w:val="000000"/>
          <w:sz w:val="28"/>
          <w:szCs w:val="28"/>
        </w:rPr>
        <w:t>о ведомственном архиве</w:t>
      </w:r>
      <w:r w:rsidR="008B2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2A2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 поселения</w:t>
      </w:r>
    </w:p>
    <w:p w:rsidR="00A93536" w:rsidRPr="008B2A28" w:rsidRDefault="000B5A40" w:rsidP="008B2A28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Атиковский</w:t>
      </w:r>
      <w:r w:rsidR="00A93536" w:rsidRPr="008B2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b/>
          <w:color w:val="000000"/>
        </w:rPr>
      </w:pPr>
      <w:r w:rsidRPr="008B2A28">
        <w:rPr>
          <w:rFonts w:ascii="Times New Roman" w:hAnsi="Times New Roman" w:cs="Times New Roman"/>
          <w:b/>
          <w:color w:val="000000"/>
        </w:rPr>
        <w:t xml:space="preserve"> 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1.1. Документы администрации сельского поселения -  (далее СП), входящих в его структуру подразделений, имеющие историческое, культурное, научное, социальное, экономическое и политическое значение, составляют часть документального фонда СП, Архивного фонда Российской Федерации и Республики Башкортостан, являются собственностью государства и подлежат постоянному хранению в   муниципальном архиве.  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 передачи на   хранение эти документы </w:t>
      </w:r>
      <w:r w:rsidRPr="008B2A28">
        <w:rPr>
          <w:rFonts w:ascii="Times New Roman" w:hAnsi="Times New Roman" w:cs="Times New Roman"/>
          <w:color w:val="000000"/>
          <w:sz w:val="24"/>
          <w:szCs w:val="24"/>
          <w:u w:val="single"/>
        </w:rPr>
        <w:t>временно,</w:t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пределах, установленных законодательством об архивном деле   Российской Федерации и Республики Башкортостан, хранятся в   ведомственном архиве  организации.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1.2. Собственник документов: 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>обеспечивает сохранность, учет, отбор, упорядочение и использование документов, образующихся в их деятельности;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правилами, установленными уполномоченными  </w:t>
      </w:r>
      <w:r w:rsidRPr="008B2A28">
        <w:rPr>
          <w:rFonts w:ascii="Times New Roman" w:hAnsi="Times New Roman" w:cs="Times New Roman"/>
          <w:sz w:val="24"/>
          <w:szCs w:val="24"/>
        </w:rPr>
        <w:t>органами исполнительной власти в области архивного дела, обес</w:t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>печивают своевременную передачу этих документов на  хранение в муниципальный архив.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Все работы, связанные с подготовкой, транспортировкой и передачей архивных документов, производятся силами и за счет организации.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За утрату и порчу документов  должностные лица несут ответственность в соответствии с действующим законодательством и возложением обязанностей  в СП.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1.3. Хранение документов в организации  может быть централизованным и децентрализованным. Для хранения  документов,   их отбора, учета, использования и подготовки к передаче на  хранение    создается   ведомственный архив.  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b/>
          <w:color w:val="000000"/>
          <w:sz w:val="24"/>
          <w:szCs w:val="24"/>
        </w:rPr>
        <w:t>2. Состав документов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В ведомственном архиве на хранении   находятся: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2.1. </w:t>
      </w:r>
      <w:r w:rsidRPr="008B2A28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законченные делопроизводством  документы</w:t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B2A28">
        <w:rPr>
          <w:rFonts w:ascii="Times New Roman" w:hAnsi="Times New Roman" w:cs="Times New Roman"/>
          <w:color w:val="000000"/>
          <w:sz w:val="24"/>
          <w:szCs w:val="24"/>
        </w:rPr>
        <w:t>- постоянного хранения, имеющие историческое, культурное, научное, социальное, экономическое и политическое значение;</w:t>
      </w:r>
      <w:proofErr w:type="gramEnd"/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- документы временного (свыше 10 лет) срока хранения, необходимые в практической деятельности</w:t>
      </w:r>
      <w:proofErr w:type="gramStart"/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- документы по личному составу;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2.2. документы постоянного хранения и по личному составу учреждений - 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2.3. документы постоянного хранения и по личному составу ликвидированных подразделений, организаций - предшественников организац</w:t>
      </w:r>
      <w:proofErr w:type="gramStart"/>
      <w:r w:rsidRPr="008B2A28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структурных подразделений;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2.4. научно - справочный аппарат к документам архива (описи, книги поступления и выбытия документов, номенклатуры дел, акты о выделении к уничтожению документов).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b/>
          <w:color w:val="000000"/>
          <w:sz w:val="24"/>
          <w:szCs w:val="24"/>
        </w:rPr>
        <w:t>3. Основные задачи и функции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3.1. Основными задачами ведомственного архива являются  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3.1.1. комплектование документами, состав которых предусмотрен разделом 2 настоящего положения;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3.1.2. учет, обеспечение сохранности, создание научно - справочного аппарата, использование документов, хранящихся в архиве;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3.1.3. подготовка и своевременная передача документов ведомственного архива в муниципальный архив с соблюдением установленных нормативных правил;  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3.1.4. осуществление </w:t>
      </w:r>
      <w:proofErr w:type="gramStart"/>
      <w:r w:rsidRPr="008B2A2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формированием дел в делопроизводстве СП.</w:t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3.2. Ответственное должностное лицо за ведомственный архив, в соответствии с возложенными на него задачами,  осуществляет следующие функции: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2A28">
        <w:rPr>
          <w:rFonts w:ascii="Times New Roman" w:hAnsi="Times New Roman" w:cs="Times New Roman"/>
          <w:sz w:val="24"/>
          <w:szCs w:val="24"/>
        </w:rPr>
        <w:tab/>
        <w:t xml:space="preserve">3.2.1. разрабатывает   графики представления описей  и передачи документов  в ведомственный архив; 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3.2.2. в соответствии с графиком,   принимает документы структурных подразделений,   </w:t>
      </w:r>
      <w:r w:rsidRPr="008B2A28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обработанные в соответствии с требованиями ответственными работниками этих подразделений,</w:t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   в течение 2-х лет   после завершения дел делопроизводством;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3.2.3. осуществляет учет   и обеспечивает полную сохранность принятых на хранение дел; периодически (не реже 1 раза в 5 лет) организует проверку наличия дел, находящихся на ведомственном хранении;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2A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2A28">
        <w:rPr>
          <w:rFonts w:ascii="Times New Roman" w:hAnsi="Times New Roman" w:cs="Times New Roman"/>
          <w:sz w:val="24"/>
          <w:szCs w:val="24"/>
        </w:rPr>
        <w:t>3.2.4. проводит экспертизу ценности документов, хранящихся в архиве,  составляет  описи на дела, подлежащие хранению, и акты на дела, выделенные к уничтожению,  в связи с истечением сроков их хранения; участвует в работе экспертной комиссии;   сводные годовые разделы описей дел постоянного хранения и по личному составу представляет на рассмотрение экспертной службы  уполномоченного органа исполнительной власти   в области архивного дела  Республики Башкортостан;</w:t>
      </w:r>
      <w:proofErr w:type="gramEnd"/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3.2.5. организует использование документов: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>выдает в установленном порядке дела, документы или копии документов в целях служебного и научного использования;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>выполняет запросы организаций и заявления граждан об установлении трудового стажа и другим вопросам социально - правового характера, в установленном порядке выдает копии документов и  справки, консультирует организации и отдельных лиц по вопросам местонахождения документов, необходимых для наведения архивных справок;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>ведет учет использования документов, хранящихся в ведомственном архиве;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3.2.6. оказывает специалистам методическую помощь в составлении номенклатур дел,  контролирует правильность формирования и оформления дел в делопроизводстве и хранения их,   подготовку дел к передаче в муниципальный архив;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3.2.7. участвует в разработке нормативно - методических документов (инструкций, рекомендаций, положений и т.п.) по архивному делу и организации документов в делопроизводстве по подведомственности.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3.2.8. проводит мероприятия (совещания, семинары и т.д.) по внедрению нормативно - методических пособий по архивному делу и делопроизводству в структурных подразделениях;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3.2.9. ежегодно представляет в архивный отдел администрации   сведения о составе и объеме документов (паспорт) по установленной форме.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b/>
          <w:color w:val="000000"/>
          <w:sz w:val="24"/>
          <w:szCs w:val="24"/>
        </w:rPr>
        <w:t>4. Права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Для выполнения возложенных задач и функций ведомственный архив  и должностное лицо, ответственное за ведомственное хранение документов имеют право: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4.1. представлять руководству   в установленном порядке предложения к планам мероприятий по совершенствованию архивного дела в системе;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4.2. запрашивать от должностных лиц структурных подразделений сведения,     необходимые для работы архива;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>4.3. рассматривать и согласовывать нормативно-методические документы по вопросам организации архивного дела в организации.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b/>
          <w:color w:val="000000"/>
          <w:sz w:val="24"/>
          <w:szCs w:val="24"/>
        </w:rPr>
        <w:t>5. Штаты</w:t>
      </w:r>
    </w:p>
    <w:p w:rsidR="00A93536" w:rsidRPr="008B2A28" w:rsidRDefault="00A93536" w:rsidP="008B2A2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5.1. При централизованном ведомственном хранении документов руководством выделяется  ставка   специалиста (архивариуса) для    обеспечения выполнения всех возложенных на архив задач и функций. </w:t>
      </w:r>
    </w:p>
    <w:p w:rsidR="00A93536" w:rsidRPr="000B5A40" w:rsidRDefault="00A93536" w:rsidP="000B5A4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децентрализованном хранении документов ответственность за хранение документов распорядительным документом  возлагается на руководителей структурных подразделений или уполномоченное должностное лицо.  </w:t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2A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0B5A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</w:rPr>
      </w:pP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sz w:val="24"/>
          <w:szCs w:val="24"/>
        </w:rPr>
      </w:pPr>
      <w:r w:rsidRPr="001A6110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1A6110">
        <w:rPr>
          <w:rFonts w:ascii="Times New Roman" w:hAnsi="Times New Roman" w:cs="Times New Roman"/>
          <w:sz w:val="24"/>
          <w:szCs w:val="24"/>
        </w:rPr>
        <w:tab/>
      </w:r>
      <w:r w:rsidRPr="001A61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A6110">
        <w:rPr>
          <w:rFonts w:ascii="Times New Roman" w:hAnsi="Times New Roman" w:cs="Times New Roman"/>
          <w:sz w:val="24"/>
          <w:szCs w:val="24"/>
        </w:rPr>
        <w:tab/>
      </w:r>
      <w:r w:rsidRPr="001A6110">
        <w:rPr>
          <w:rFonts w:ascii="Times New Roman" w:hAnsi="Times New Roman" w:cs="Times New Roman"/>
          <w:sz w:val="24"/>
          <w:szCs w:val="24"/>
        </w:rPr>
        <w:tab/>
      </w:r>
      <w:r w:rsidRPr="001A611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70"/>
      </w:tblGrid>
      <w:tr w:rsidR="00A93536" w:rsidRPr="001A6110" w:rsidTr="00A93536">
        <w:tc>
          <w:tcPr>
            <w:tcW w:w="4503" w:type="dxa"/>
          </w:tcPr>
          <w:p w:rsidR="00A93536" w:rsidRPr="001A6110" w:rsidRDefault="00A93536" w:rsidP="008B2A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110">
              <w:rPr>
                <w:rFonts w:ascii="Times New Roman" w:hAnsi="Times New Roman" w:cs="Times New Roman"/>
                <w:sz w:val="24"/>
                <w:szCs w:val="24"/>
              </w:rPr>
              <w:t>Начальник арх</w:t>
            </w:r>
            <w:r w:rsidR="008B2A28" w:rsidRPr="001A6110">
              <w:rPr>
                <w:rFonts w:ascii="Times New Roman" w:hAnsi="Times New Roman" w:cs="Times New Roman"/>
                <w:sz w:val="24"/>
                <w:szCs w:val="24"/>
              </w:rPr>
              <w:t xml:space="preserve">ивного отдела Администрации МР Бурзянский </w:t>
            </w:r>
            <w:r w:rsidRPr="001A61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93536" w:rsidRPr="001A6110" w:rsidRDefault="00A93536" w:rsidP="008B2A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11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93536" w:rsidRPr="001A6110" w:rsidRDefault="000B5A40" w:rsidP="008B2A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</w:t>
            </w:r>
            <w:r w:rsidR="00A93536" w:rsidRPr="001A6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8B2A28" w:rsidRPr="001A6110">
              <w:rPr>
                <w:rFonts w:ascii="Times New Roman" w:hAnsi="Times New Roman" w:cs="Times New Roman"/>
                <w:sz w:val="24"/>
                <w:szCs w:val="24"/>
              </w:rPr>
              <w:t>Ф.А.Вагапова</w:t>
            </w:r>
            <w:proofErr w:type="spellEnd"/>
          </w:p>
        </w:tc>
        <w:tc>
          <w:tcPr>
            <w:tcW w:w="5670" w:type="dxa"/>
            <w:hideMark/>
          </w:tcPr>
          <w:p w:rsidR="00A93536" w:rsidRPr="001A6110" w:rsidRDefault="00A93536" w:rsidP="008B2A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A28" w:rsidRDefault="008B2A28" w:rsidP="008B2A28">
      <w:pPr>
        <w:pStyle w:val="aa"/>
        <w:rPr>
          <w:rFonts w:ascii="Times New Roman" w:hAnsi="Times New Roman" w:cs="Times New Roman"/>
        </w:rPr>
      </w:pPr>
    </w:p>
    <w:p w:rsidR="008B2A28" w:rsidRDefault="001A6110" w:rsidP="008B2A2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B2A28" w:rsidRDefault="008B2A28" w:rsidP="008B2A28">
      <w:pPr>
        <w:pStyle w:val="a3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к постановлению  главы администрации</w:t>
      </w:r>
    </w:p>
    <w:p w:rsidR="008B2A28" w:rsidRDefault="008B2A28" w:rsidP="008B2A2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0B5A40">
        <w:rPr>
          <w:sz w:val="24"/>
          <w:szCs w:val="24"/>
        </w:rPr>
        <w:t>Атиковский</w:t>
      </w:r>
      <w:r>
        <w:rPr>
          <w:sz w:val="24"/>
          <w:szCs w:val="24"/>
        </w:rPr>
        <w:t xml:space="preserve"> сельсовет</w:t>
      </w:r>
    </w:p>
    <w:p w:rsidR="008B2A28" w:rsidRDefault="008B2A28" w:rsidP="008B2A2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Бурзянский  район</w:t>
      </w:r>
    </w:p>
    <w:p w:rsidR="008B2A28" w:rsidRDefault="008B2A28" w:rsidP="008B2A28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D54C3">
        <w:rPr>
          <w:sz w:val="24"/>
          <w:szCs w:val="24"/>
        </w:rPr>
        <w:t xml:space="preserve">         от </w:t>
      </w:r>
      <w:r w:rsidR="00B707D3">
        <w:rPr>
          <w:sz w:val="24"/>
          <w:szCs w:val="24"/>
        </w:rPr>
        <w:t>31.03.</w:t>
      </w:r>
      <w:r w:rsidR="005D54C3">
        <w:rPr>
          <w:sz w:val="24"/>
          <w:szCs w:val="24"/>
        </w:rPr>
        <w:t xml:space="preserve">2016 года № </w:t>
      </w:r>
      <w:r w:rsidR="00B707D3">
        <w:rPr>
          <w:sz w:val="24"/>
          <w:szCs w:val="24"/>
        </w:rPr>
        <w:t>17-п</w:t>
      </w:r>
      <w:r>
        <w:rPr>
          <w:sz w:val="24"/>
          <w:szCs w:val="24"/>
        </w:rPr>
        <w:t xml:space="preserve"> </w:t>
      </w:r>
    </w:p>
    <w:p w:rsidR="008B2A28" w:rsidRDefault="008B2A28" w:rsidP="008B2A28">
      <w:pPr>
        <w:pStyle w:val="aa"/>
        <w:rPr>
          <w:rFonts w:ascii="Times New Roman" w:hAnsi="Times New Roman" w:cs="Times New Roman"/>
        </w:rPr>
      </w:pP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b/>
          <w:color w:val="000000"/>
        </w:rPr>
      </w:pPr>
      <w:r w:rsidRPr="008B2A28">
        <w:rPr>
          <w:rFonts w:ascii="Times New Roman" w:hAnsi="Times New Roman" w:cs="Times New Roman"/>
          <w:color w:val="000000"/>
        </w:rPr>
        <w:tab/>
      </w:r>
      <w:r w:rsidRPr="008B2A28">
        <w:rPr>
          <w:rFonts w:ascii="Times New Roman" w:hAnsi="Times New Roman" w:cs="Times New Roman"/>
          <w:color w:val="000000"/>
        </w:rPr>
        <w:tab/>
      </w:r>
      <w:r w:rsidRPr="008B2A28">
        <w:rPr>
          <w:rFonts w:ascii="Times New Roman" w:hAnsi="Times New Roman" w:cs="Times New Roman"/>
          <w:color w:val="000000"/>
        </w:rPr>
        <w:tab/>
      </w:r>
      <w:r w:rsidRPr="008B2A28">
        <w:rPr>
          <w:rFonts w:ascii="Times New Roman" w:hAnsi="Times New Roman" w:cs="Times New Roman"/>
          <w:color w:val="000000"/>
        </w:rPr>
        <w:tab/>
      </w:r>
      <w:r w:rsidRPr="008B2A28">
        <w:rPr>
          <w:rFonts w:ascii="Times New Roman" w:hAnsi="Times New Roman" w:cs="Times New Roman"/>
          <w:color w:val="000000"/>
        </w:rPr>
        <w:tab/>
        <w:t xml:space="preserve"> </w:t>
      </w:r>
    </w:p>
    <w:p w:rsidR="00A93536" w:rsidRPr="001A6110" w:rsidRDefault="00A93536" w:rsidP="001A6110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A93536" w:rsidRPr="001A6110" w:rsidRDefault="00A93536" w:rsidP="001A6110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b/>
          <w:color w:val="000000"/>
          <w:sz w:val="24"/>
          <w:szCs w:val="24"/>
        </w:rPr>
        <w:t>об экспертной комиссии (</w:t>
      </w:r>
      <w:proofErr w:type="gramStart"/>
      <w:r w:rsidRPr="001A6110">
        <w:rPr>
          <w:rFonts w:ascii="Times New Roman" w:hAnsi="Times New Roman" w:cs="Times New Roman"/>
          <w:b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93536" w:rsidRPr="001A6110" w:rsidRDefault="00A93536" w:rsidP="001A6110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сельского поселения </w:t>
      </w:r>
      <w:r w:rsidR="000B5A40">
        <w:rPr>
          <w:rFonts w:ascii="Times New Roman" w:hAnsi="Times New Roman" w:cs="Times New Roman"/>
          <w:b/>
          <w:color w:val="000000"/>
          <w:sz w:val="24"/>
          <w:szCs w:val="24"/>
        </w:rPr>
        <w:t>Атиковский</w:t>
      </w:r>
      <w:r w:rsidRPr="001A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110">
        <w:rPr>
          <w:rFonts w:ascii="Times New Roman" w:hAnsi="Times New Roman" w:cs="Times New Roman"/>
          <w:sz w:val="24"/>
          <w:szCs w:val="24"/>
        </w:rPr>
        <w:t xml:space="preserve">1.1. Постоянно действующая экспертная комиссия (далее - </w:t>
      </w:r>
      <w:proofErr w:type="gramStart"/>
      <w:r w:rsidRPr="001A61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sz w:val="24"/>
          <w:szCs w:val="24"/>
        </w:rPr>
        <w:t xml:space="preserve">)   создается администрацией сельского поселения (далее – СП) для 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методической и практической работы по экспертизе ценности и подготовке к передаче на  хранение документов Архивного фонда Российской Федерации и Республики Башкортостан, независимо от носителя. 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1.2. Постоянно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действующая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ЭК является совещательным органом при руководителе организации. Решения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вступают в силу после их утверждения руководителем. 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1.3. Персональный состав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приказом руководителя   из наиболее квалифицированных сотрудников  под председательством одного из заместителей руководителя. В состав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включается  ответственный   за  ведомственный  архив - секретарь комиссии. 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1.4. В своей работе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</w:t>
      </w:r>
      <w:r w:rsidRPr="001A6110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и подзаконными актами по архивному делу   в Российской Федерации и Республике Башкортостан; правилами, методическими указаниями и нормативными актами, установленными   уполномоченными федеральными и республиканскими органами исполнительной власти в области архивного дела и органами местного самоуправления;  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положением.   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2. Функции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следующие функции: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2.1. Разрабатывает предложения   и в установленном порядке представляет свои решения в ЦЭК Администрации муниципального района </w:t>
      </w:r>
      <w:r w:rsidR="001A6110">
        <w:rPr>
          <w:rFonts w:ascii="Times New Roman" w:hAnsi="Times New Roman" w:cs="Times New Roman"/>
          <w:color w:val="000000"/>
          <w:sz w:val="24"/>
          <w:szCs w:val="24"/>
        </w:rPr>
        <w:t>Бурзянский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район  РБ: 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актах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о выделении к уничтожению документов, с истекшим сроком хранения;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о  положениях об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и архиве;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>о номенклатуре дел;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>об инструкции по делопроизводству.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2.2. Оказывает содействие и методическую помощь специалистам   в части работы с документами. 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>2.3. Рассматривает и выносит решение об одобрении: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>описей дел постоянного срока хранения и по личному составу;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актов о выделении к уничтожению документов с истекшими сроками хранения;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>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нормативно-методических документов по работе с документами (инструкции по делопроизводству, номенклатуры дел, описей дел).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2.4.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после рассмотрения представляет в архивный отдел Администрации МР </w:t>
      </w:r>
      <w:r w:rsidR="001A6110">
        <w:rPr>
          <w:rFonts w:ascii="Times New Roman" w:hAnsi="Times New Roman" w:cs="Times New Roman"/>
          <w:color w:val="000000"/>
          <w:sz w:val="24"/>
          <w:szCs w:val="24"/>
        </w:rPr>
        <w:t>Бурзянский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район  РБ на согласование описи дел постоянного срока хранения и по личному составу, номенклатуры дел, инструкции по делопроизводству, положения об ЭК и ведомственном  архиве.</w:t>
      </w:r>
    </w:p>
    <w:p w:rsidR="001A6110" w:rsidRDefault="001A6110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6" w:rsidRPr="005D54C3" w:rsidRDefault="00A93536" w:rsidP="001A6110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Права </w:t>
      </w:r>
      <w:proofErr w:type="gramStart"/>
      <w:r w:rsidRPr="005D54C3">
        <w:rPr>
          <w:rFonts w:ascii="Times New Roman" w:hAnsi="Times New Roman" w:cs="Times New Roman"/>
          <w:b/>
          <w:color w:val="000000"/>
          <w:sz w:val="24"/>
          <w:szCs w:val="24"/>
        </w:rPr>
        <w:t>ЭК</w:t>
      </w:r>
      <w:proofErr w:type="gramEnd"/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выполнении возложенных на нее задач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>3.1. В пределах своей компетенции давать рекомендации  специалистам   по вопросам разработки номенклатур дел и формирования дел в делопроизводстве, экспертизы ценности документов, розыска недостающих дел постоянного хранения и дел по личному составу, порядка упорядочения и оформления документов и другие.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>3.2. Запрашивать от работников  СП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письменные объяснения о причинах утраты, порчи или незаконного уничтожения документов постоянного и долговременного хранения; 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определения сроков хранения документов.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3.3. Приглашать на заседания комиссии должностных лиц с информацией о качестве и сроках подготовки документов к архивному хранению, об условиях хранения и обеспечении сохранности документов; и   представителей соответствующего архивного учреждения в качестве консультантов и экспертов.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110">
        <w:rPr>
          <w:rFonts w:ascii="Times New Roman" w:hAnsi="Times New Roman" w:cs="Times New Roman"/>
          <w:b/>
          <w:sz w:val="24"/>
          <w:szCs w:val="24"/>
        </w:rPr>
        <w:t xml:space="preserve">4. Организация работы </w:t>
      </w:r>
      <w:proofErr w:type="gramStart"/>
      <w:r w:rsidRPr="001A6110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4.1.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работает в контакте с центральной экспертной комиссией   и  архивным отделом Администрации МР </w:t>
      </w:r>
      <w:r w:rsidR="001A6110">
        <w:rPr>
          <w:rFonts w:ascii="Times New Roman" w:hAnsi="Times New Roman" w:cs="Times New Roman"/>
          <w:color w:val="000000"/>
          <w:sz w:val="24"/>
          <w:szCs w:val="24"/>
        </w:rPr>
        <w:t>Бурзянский</w:t>
      </w:r>
      <w:r w:rsidR="001A6110"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район РБ.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4.2. Вопросы, относящиеся к компетенции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>, рассматриваются на ее заседаниях, которые проводятся по мере необходимости. Все заседания комиссии протоколируются.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 Заседание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принятые на нем решения считаются правомочными, если в голосовании приняли участие не менее половины членов ЭК.  </w:t>
      </w:r>
    </w:p>
    <w:p w:rsidR="00A93536" w:rsidRPr="001A6110" w:rsidRDefault="00A93536" w:rsidP="001A611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4.4. Ведение делопроизводства </w:t>
      </w:r>
      <w:proofErr w:type="gramStart"/>
      <w:r w:rsidRPr="001A6110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1A6110">
        <w:rPr>
          <w:rFonts w:ascii="Times New Roman" w:hAnsi="Times New Roman" w:cs="Times New Roman"/>
          <w:color w:val="000000"/>
          <w:sz w:val="24"/>
          <w:szCs w:val="24"/>
        </w:rPr>
        <w:t>, хранение и использование ее документов, ответственность за их сохранность возлагаются на секретаря комиссии.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</w:rPr>
      </w:pPr>
      <w:r w:rsidRPr="008B2A28">
        <w:rPr>
          <w:rFonts w:ascii="Times New Roman" w:hAnsi="Times New Roman" w:cs="Times New Roman"/>
          <w:color w:val="000000"/>
        </w:rPr>
        <w:t xml:space="preserve"> </w:t>
      </w:r>
    </w:p>
    <w:p w:rsidR="00A93536" w:rsidRDefault="00A93536" w:rsidP="008B2A28">
      <w:pPr>
        <w:pStyle w:val="aa"/>
        <w:rPr>
          <w:rFonts w:ascii="Times New Roman" w:hAnsi="Times New Roman" w:cs="Times New Roman"/>
          <w:color w:val="000000"/>
        </w:rPr>
      </w:pPr>
    </w:p>
    <w:p w:rsidR="001A6110" w:rsidRPr="008B2A28" w:rsidRDefault="001A6110" w:rsidP="008B2A28">
      <w:pPr>
        <w:pStyle w:val="aa"/>
        <w:rPr>
          <w:rFonts w:ascii="Times New Roman" w:hAnsi="Times New Roman" w:cs="Times New Roman"/>
          <w:color w:val="000000"/>
        </w:rPr>
      </w:pPr>
    </w:p>
    <w:p w:rsidR="001A6110" w:rsidRPr="001A6110" w:rsidRDefault="001A6110" w:rsidP="001A611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6110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1A6110">
        <w:rPr>
          <w:rFonts w:ascii="Times New Roman" w:hAnsi="Times New Roman" w:cs="Times New Roman"/>
          <w:sz w:val="24"/>
          <w:szCs w:val="24"/>
        </w:rPr>
        <w:tab/>
      </w:r>
      <w:r w:rsidRPr="001A61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A6110">
        <w:rPr>
          <w:rFonts w:ascii="Times New Roman" w:hAnsi="Times New Roman" w:cs="Times New Roman"/>
          <w:sz w:val="24"/>
          <w:szCs w:val="24"/>
        </w:rPr>
        <w:tab/>
      </w:r>
      <w:r w:rsidRPr="001A6110">
        <w:rPr>
          <w:rFonts w:ascii="Times New Roman" w:hAnsi="Times New Roman" w:cs="Times New Roman"/>
          <w:sz w:val="24"/>
          <w:szCs w:val="24"/>
        </w:rPr>
        <w:tab/>
      </w:r>
      <w:r w:rsidRPr="001A611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70"/>
      </w:tblGrid>
      <w:tr w:rsidR="001A6110" w:rsidRPr="001A6110" w:rsidTr="0093495F">
        <w:tc>
          <w:tcPr>
            <w:tcW w:w="4503" w:type="dxa"/>
          </w:tcPr>
          <w:p w:rsidR="001A6110" w:rsidRPr="001A6110" w:rsidRDefault="001A6110" w:rsidP="00934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110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Администрации МР Бурзянский  район</w:t>
            </w:r>
          </w:p>
          <w:p w:rsidR="001A6110" w:rsidRPr="001A6110" w:rsidRDefault="001A6110" w:rsidP="00934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611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A6110" w:rsidRPr="001A6110" w:rsidRDefault="005D54C3" w:rsidP="00934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A6110" w:rsidRPr="001A61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1A6110" w:rsidRPr="001A6110">
              <w:rPr>
                <w:rFonts w:ascii="Times New Roman" w:hAnsi="Times New Roman" w:cs="Times New Roman"/>
                <w:sz w:val="24"/>
                <w:szCs w:val="24"/>
              </w:rPr>
              <w:t>Ф.А.Вагапова</w:t>
            </w:r>
            <w:proofErr w:type="spellEnd"/>
          </w:p>
          <w:p w:rsidR="001A6110" w:rsidRPr="001A6110" w:rsidRDefault="001A6110" w:rsidP="00934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10" w:rsidRPr="001A6110" w:rsidRDefault="001A6110" w:rsidP="00934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A6110" w:rsidRPr="001A6110" w:rsidRDefault="001A6110" w:rsidP="00934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536" w:rsidRPr="008B2A28" w:rsidRDefault="00A93536" w:rsidP="008B2A28">
      <w:pPr>
        <w:pStyle w:val="aa"/>
        <w:rPr>
          <w:rFonts w:ascii="Times New Roman" w:hAnsi="Times New Roman" w:cs="Times New Roman"/>
          <w:color w:val="000000"/>
        </w:rPr>
      </w:pPr>
    </w:p>
    <w:p w:rsidR="00A93536" w:rsidRPr="008B2A28" w:rsidRDefault="00A93536" w:rsidP="008B2A28">
      <w:pPr>
        <w:pStyle w:val="aa"/>
        <w:rPr>
          <w:rFonts w:ascii="Times New Roman" w:hAnsi="Times New Roman" w:cs="Times New Roman"/>
        </w:rPr>
      </w:pPr>
    </w:p>
    <w:p w:rsidR="00A93536" w:rsidRDefault="00A93536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5D54C3" w:rsidRDefault="005D54C3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8B2A28">
      <w:pPr>
        <w:pStyle w:val="aa"/>
        <w:rPr>
          <w:rFonts w:ascii="Times New Roman" w:hAnsi="Times New Roman" w:cs="Times New Roman"/>
          <w:b/>
          <w:bCs/>
        </w:rPr>
      </w:pPr>
    </w:p>
    <w:p w:rsidR="001A6110" w:rsidRDefault="001A6110" w:rsidP="001A611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A6110" w:rsidRDefault="001A6110" w:rsidP="001A6110">
      <w:pPr>
        <w:pStyle w:val="a3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к постановлению  главы администрации</w:t>
      </w:r>
    </w:p>
    <w:p w:rsidR="001A6110" w:rsidRDefault="001A6110" w:rsidP="001A611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0B5A40">
        <w:rPr>
          <w:sz w:val="24"/>
          <w:szCs w:val="24"/>
        </w:rPr>
        <w:t>Атиковский</w:t>
      </w:r>
      <w:r>
        <w:rPr>
          <w:sz w:val="24"/>
          <w:szCs w:val="24"/>
        </w:rPr>
        <w:t xml:space="preserve"> сельсовет</w:t>
      </w:r>
    </w:p>
    <w:p w:rsidR="001A6110" w:rsidRDefault="001A6110" w:rsidP="001A611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Бурзянский  район</w:t>
      </w:r>
    </w:p>
    <w:p w:rsidR="001A6110" w:rsidRDefault="001A6110" w:rsidP="001A6110">
      <w:pPr>
        <w:pStyle w:val="a3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от </w:t>
      </w:r>
      <w:r w:rsidR="00B707D3">
        <w:rPr>
          <w:sz w:val="24"/>
          <w:szCs w:val="24"/>
        </w:rPr>
        <w:t>31.03.</w:t>
      </w:r>
      <w:r>
        <w:rPr>
          <w:sz w:val="24"/>
          <w:szCs w:val="24"/>
        </w:rPr>
        <w:t xml:space="preserve">2016 года № </w:t>
      </w:r>
      <w:r w:rsidR="00B707D3">
        <w:rPr>
          <w:sz w:val="24"/>
          <w:szCs w:val="24"/>
        </w:rPr>
        <w:t>17-п</w:t>
      </w:r>
      <w:r>
        <w:rPr>
          <w:sz w:val="24"/>
          <w:szCs w:val="24"/>
        </w:rPr>
        <w:t xml:space="preserve">   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bCs/>
        </w:rPr>
      </w:pP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bCs/>
        </w:rPr>
      </w:pP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bCs/>
        </w:rPr>
      </w:pPr>
    </w:p>
    <w:p w:rsidR="00A93536" w:rsidRPr="008B2A28" w:rsidRDefault="00A93536" w:rsidP="008B2A28">
      <w:pPr>
        <w:pStyle w:val="aa"/>
        <w:rPr>
          <w:rFonts w:ascii="Times New Roman" w:hAnsi="Times New Roman" w:cs="Times New Roman"/>
          <w:bCs/>
        </w:rPr>
      </w:pPr>
    </w:p>
    <w:p w:rsidR="00A93536" w:rsidRPr="008B2A28" w:rsidRDefault="00A93536" w:rsidP="001A6110">
      <w:pPr>
        <w:pStyle w:val="aa"/>
        <w:jc w:val="center"/>
        <w:rPr>
          <w:rFonts w:ascii="Times New Roman" w:hAnsi="Times New Roman" w:cs="Times New Roman"/>
          <w:bCs/>
        </w:rPr>
      </w:pPr>
    </w:p>
    <w:p w:rsidR="00A93536" w:rsidRPr="001A6110" w:rsidRDefault="00A93536" w:rsidP="001A6110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11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93536" w:rsidRPr="001A6110" w:rsidRDefault="00A93536" w:rsidP="001A6110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110">
        <w:rPr>
          <w:rFonts w:ascii="Times New Roman" w:hAnsi="Times New Roman" w:cs="Times New Roman"/>
          <w:b/>
          <w:bCs/>
          <w:sz w:val="28"/>
          <w:szCs w:val="28"/>
        </w:rPr>
        <w:t>экспертной комиссии (</w:t>
      </w:r>
      <w:proofErr w:type="gramStart"/>
      <w:r w:rsidRPr="001A6110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Pr="001A61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3536" w:rsidRPr="001A6110" w:rsidRDefault="00A93536" w:rsidP="001A6110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11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0B5A40">
        <w:rPr>
          <w:rFonts w:ascii="Times New Roman" w:hAnsi="Times New Roman" w:cs="Times New Roman"/>
          <w:b/>
          <w:bCs/>
          <w:sz w:val="28"/>
          <w:szCs w:val="28"/>
        </w:rPr>
        <w:t>Атиковский</w:t>
      </w:r>
      <w:r w:rsidRPr="001A611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1A611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5D54C3">
        <w:rPr>
          <w:rFonts w:ascii="Times New Roman" w:hAnsi="Times New Roman" w:cs="Times New Roman"/>
          <w:bCs/>
          <w:sz w:val="28"/>
          <w:szCs w:val="28"/>
        </w:rPr>
        <w:t>Биембетова</w:t>
      </w:r>
      <w:proofErr w:type="spellEnd"/>
      <w:r w:rsidR="005D54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54C3">
        <w:rPr>
          <w:rFonts w:ascii="Times New Roman" w:hAnsi="Times New Roman" w:cs="Times New Roman"/>
          <w:bCs/>
          <w:sz w:val="28"/>
          <w:szCs w:val="28"/>
        </w:rPr>
        <w:t>Назиля</w:t>
      </w:r>
      <w:proofErr w:type="spellEnd"/>
      <w:r w:rsidR="005D54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54C3">
        <w:rPr>
          <w:rFonts w:ascii="Times New Roman" w:hAnsi="Times New Roman" w:cs="Times New Roman"/>
          <w:bCs/>
          <w:sz w:val="28"/>
          <w:szCs w:val="28"/>
        </w:rPr>
        <w:t>Ахтямовна</w:t>
      </w:r>
      <w:proofErr w:type="spellEnd"/>
      <w:r w:rsidR="005D54C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A6110">
        <w:rPr>
          <w:rFonts w:ascii="Times New Roman" w:hAnsi="Times New Roman" w:cs="Times New Roman"/>
          <w:bCs/>
          <w:sz w:val="28"/>
          <w:szCs w:val="28"/>
        </w:rPr>
        <w:t xml:space="preserve"> - специалист</w:t>
      </w:r>
      <w:r w:rsidR="005D54C3">
        <w:rPr>
          <w:rFonts w:ascii="Times New Roman" w:hAnsi="Times New Roman" w:cs="Times New Roman"/>
          <w:bCs/>
          <w:sz w:val="28"/>
          <w:szCs w:val="28"/>
        </w:rPr>
        <w:t>, председатель комиссии;</w:t>
      </w: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93536" w:rsidRPr="001A6110" w:rsidRDefault="001A6110" w:rsidP="008B2A28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="005D54C3">
        <w:rPr>
          <w:rFonts w:ascii="Times New Roman" w:hAnsi="Times New Roman" w:cs="Times New Roman"/>
          <w:bCs/>
          <w:sz w:val="28"/>
          <w:szCs w:val="28"/>
        </w:rPr>
        <w:t>Кульменбе</w:t>
      </w:r>
      <w:r>
        <w:rPr>
          <w:rFonts w:ascii="Times New Roman" w:hAnsi="Times New Roman" w:cs="Times New Roman"/>
          <w:bCs/>
          <w:sz w:val="28"/>
          <w:szCs w:val="28"/>
        </w:rPr>
        <w:t>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54C3">
        <w:rPr>
          <w:rFonts w:ascii="Times New Roman" w:hAnsi="Times New Roman" w:cs="Times New Roman"/>
          <w:bCs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54C3">
        <w:rPr>
          <w:rFonts w:ascii="Times New Roman" w:hAnsi="Times New Roman" w:cs="Times New Roman"/>
          <w:bCs/>
          <w:sz w:val="28"/>
          <w:szCs w:val="28"/>
        </w:rPr>
        <w:t>Хуснитдин</w:t>
      </w:r>
      <w:r>
        <w:rPr>
          <w:rFonts w:ascii="Times New Roman" w:hAnsi="Times New Roman" w:cs="Times New Roman"/>
          <w:bCs/>
          <w:sz w:val="28"/>
          <w:szCs w:val="28"/>
        </w:rPr>
        <w:t>овна</w:t>
      </w:r>
      <w:proofErr w:type="spellEnd"/>
      <w:r w:rsidR="005D54C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3536" w:rsidRPr="001A6110">
        <w:rPr>
          <w:rFonts w:ascii="Times New Roman" w:hAnsi="Times New Roman" w:cs="Times New Roman"/>
          <w:bCs/>
          <w:sz w:val="28"/>
          <w:szCs w:val="28"/>
        </w:rPr>
        <w:t xml:space="preserve">  - управляющий делами</w:t>
      </w: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1A61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5D54C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A6110">
        <w:rPr>
          <w:rFonts w:ascii="Times New Roman" w:hAnsi="Times New Roman" w:cs="Times New Roman"/>
          <w:bCs/>
          <w:sz w:val="28"/>
          <w:szCs w:val="28"/>
        </w:rPr>
        <w:t xml:space="preserve">    администрации сельского поселения,</w:t>
      </w: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sz w:val="28"/>
          <w:szCs w:val="28"/>
        </w:rPr>
      </w:pPr>
      <w:r w:rsidRPr="001A61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61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4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110">
        <w:rPr>
          <w:rFonts w:ascii="Times New Roman" w:hAnsi="Times New Roman" w:cs="Times New Roman"/>
          <w:sz w:val="28"/>
          <w:szCs w:val="28"/>
        </w:rPr>
        <w:t xml:space="preserve">  </w:t>
      </w:r>
      <w:r w:rsidR="005D54C3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A93536" w:rsidRPr="001A6110" w:rsidRDefault="00A93536" w:rsidP="008B2A2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54C3" w:rsidRDefault="00A93536" w:rsidP="008B2A28">
      <w:pPr>
        <w:pStyle w:val="aa"/>
        <w:rPr>
          <w:rFonts w:ascii="Times New Roman" w:hAnsi="Times New Roman" w:cs="Times New Roman"/>
          <w:sz w:val="28"/>
          <w:szCs w:val="28"/>
        </w:rPr>
      </w:pPr>
      <w:r w:rsidRPr="001A61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D54C3">
        <w:rPr>
          <w:rFonts w:ascii="Times New Roman" w:hAnsi="Times New Roman" w:cs="Times New Roman"/>
          <w:sz w:val="28"/>
          <w:szCs w:val="28"/>
        </w:rPr>
        <w:t>Баймухаметова</w:t>
      </w:r>
      <w:proofErr w:type="spellEnd"/>
      <w:r w:rsidR="005D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C3"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 w:rsidR="005D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C3">
        <w:rPr>
          <w:rFonts w:ascii="Times New Roman" w:hAnsi="Times New Roman" w:cs="Times New Roman"/>
          <w:sz w:val="28"/>
          <w:szCs w:val="28"/>
        </w:rPr>
        <w:t>Абдулхаевна</w:t>
      </w:r>
      <w:proofErr w:type="spellEnd"/>
      <w:r w:rsidR="005D54C3">
        <w:rPr>
          <w:rFonts w:ascii="Times New Roman" w:hAnsi="Times New Roman" w:cs="Times New Roman"/>
          <w:sz w:val="28"/>
          <w:szCs w:val="28"/>
        </w:rPr>
        <w:t xml:space="preserve">       </w:t>
      </w:r>
      <w:r w:rsidR="001A6110">
        <w:rPr>
          <w:rFonts w:ascii="Times New Roman" w:hAnsi="Times New Roman" w:cs="Times New Roman"/>
          <w:sz w:val="28"/>
          <w:szCs w:val="28"/>
        </w:rPr>
        <w:t xml:space="preserve">  - депутат Совета</w:t>
      </w:r>
      <w:r w:rsidR="005D54C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1A61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61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54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3536" w:rsidRPr="001A6110" w:rsidRDefault="005D54C3" w:rsidP="008B2A2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93536" w:rsidRPr="001A6110">
        <w:rPr>
          <w:rFonts w:ascii="Times New Roman" w:hAnsi="Times New Roman" w:cs="Times New Roman"/>
          <w:sz w:val="28"/>
          <w:szCs w:val="28"/>
        </w:rPr>
        <w:t>член комиссии</w:t>
      </w:r>
      <w:r w:rsidR="001A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6110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93536" w:rsidRPr="008B2A28" w:rsidRDefault="00A93536" w:rsidP="008B2A28">
      <w:pPr>
        <w:pStyle w:val="aa"/>
        <w:rPr>
          <w:rFonts w:ascii="Times New Roman" w:hAnsi="Times New Roman" w:cs="Times New Roman"/>
        </w:rPr>
      </w:pPr>
    </w:p>
    <w:p w:rsidR="00A93536" w:rsidRDefault="00A93536" w:rsidP="00A93536">
      <w:pPr>
        <w:jc w:val="both"/>
        <w:rPr>
          <w:rFonts w:ascii="Arial" w:hAnsi="Arial" w:cs="Arial"/>
        </w:rPr>
      </w:pPr>
    </w:p>
    <w:p w:rsidR="00714B61" w:rsidRPr="008B2A28" w:rsidRDefault="00714B61">
      <w:pPr>
        <w:rPr>
          <w:sz w:val="28"/>
          <w:szCs w:val="28"/>
        </w:rPr>
      </w:pPr>
    </w:p>
    <w:sectPr w:rsidR="00714B61" w:rsidRPr="008B2A28" w:rsidSect="000B5A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E8"/>
    <w:multiLevelType w:val="hybridMultilevel"/>
    <w:tmpl w:val="D612161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1C9E5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B735F"/>
    <w:multiLevelType w:val="hybridMultilevel"/>
    <w:tmpl w:val="C44654B8"/>
    <w:lvl w:ilvl="0" w:tplc="DC1C9E5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3158C"/>
    <w:multiLevelType w:val="singleLevel"/>
    <w:tmpl w:val="DC1C9E52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3">
    <w:nsid w:val="44256F94"/>
    <w:multiLevelType w:val="hybridMultilevel"/>
    <w:tmpl w:val="81CC10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51F6A"/>
    <w:multiLevelType w:val="hybridMultilevel"/>
    <w:tmpl w:val="A9FCA956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7310A"/>
    <w:multiLevelType w:val="singleLevel"/>
    <w:tmpl w:val="DC1C9E52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6">
    <w:nsid w:val="77925C27"/>
    <w:multiLevelType w:val="singleLevel"/>
    <w:tmpl w:val="DC1C9E52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536"/>
    <w:rsid w:val="000B5A40"/>
    <w:rsid w:val="001A6110"/>
    <w:rsid w:val="001C660E"/>
    <w:rsid w:val="005D54C3"/>
    <w:rsid w:val="00661920"/>
    <w:rsid w:val="00714B61"/>
    <w:rsid w:val="007467EB"/>
    <w:rsid w:val="008B2A28"/>
    <w:rsid w:val="00A86C2C"/>
    <w:rsid w:val="00A93536"/>
    <w:rsid w:val="00B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E"/>
  </w:style>
  <w:style w:type="paragraph" w:styleId="1">
    <w:name w:val="heading 1"/>
    <w:basedOn w:val="a"/>
    <w:next w:val="a"/>
    <w:link w:val="10"/>
    <w:qFormat/>
    <w:rsid w:val="00A93536"/>
    <w:pPr>
      <w:keepNext/>
      <w:spacing w:after="0" w:line="240" w:lineRule="auto"/>
      <w:outlineLvl w:val="0"/>
    </w:pPr>
    <w:rPr>
      <w:rFonts w:ascii="a_Helver Bashkir" w:eastAsia="Times New Roman" w:hAnsi="a_Helver Bashkir" w:cs="Times New Roman"/>
      <w:b/>
      <w:bCs/>
      <w:sz w:val="32"/>
      <w:szCs w:val="24"/>
      <w:lang w:val="be-BY"/>
    </w:rPr>
  </w:style>
  <w:style w:type="paragraph" w:styleId="6">
    <w:name w:val="heading 6"/>
    <w:basedOn w:val="a"/>
    <w:next w:val="a"/>
    <w:link w:val="60"/>
    <w:semiHidden/>
    <w:unhideWhenUsed/>
    <w:qFormat/>
    <w:rsid w:val="00A93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val="be-BY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36"/>
    <w:rPr>
      <w:rFonts w:ascii="a_Helver Bashkir" w:eastAsia="Times New Roman" w:hAnsi="a_Helver Bashkir" w:cs="Times New Roman"/>
      <w:b/>
      <w:bCs/>
      <w:sz w:val="32"/>
      <w:szCs w:val="24"/>
      <w:lang w:val="be-BY"/>
    </w:rPr>
  </w:style>
  <w:style w:type="character" w:customStyle="1" w:styleId="60">
    <w:name w:val="Заголовок 6 Знак"/>
    <w:basedOn w:val="a0"/>
    <w:link w:val="6"/>
    <w:semiHidden/>
    <w:rsid w:val="00A93536"/>
    <w:rPr>
      <w:rFonts w:ascii="Times New Roman" w:eastAsia="Times New Roman" w:hAnsi="Times New Roman" w:cs="Times New Roman"/>
      <w:sz w:val="28"/>
      <w:szCs w:val="24"/>
      <w:lang w:val="be-BY"/>
    </w:rPr>
  </w:style>
  <w:style w:type="paragraph" w:styleId="a3">
    <w:name w:val="header"/>
    <w:basedOn w:val="a"/>
    <w:link w:val="a4"/>
    <w:unhideWhenUsed/>
    <w:rsid w:val="00A93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9353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A93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customStyle="1" w:styleId="a6">
    <w:name w:val="Основной текст с отступом Знак"/>
    <w:basedOn w:val="a0"/>
    <w:link w:val="a5"/>
    <w:semiHidden/>
    <w:rsid w:val="00A93536"/>
    <w:rPr>
      <w:rFonts w:ascii="Times New Roman" w:eastAsia="Times New Roman" w:hAnsi="Times New Roman" w:cs="Times New Roman"/>
      <w:sz w:val="28"/>
      <w:szCs w:val="24"/>
      <w:lang w:val="be-BY"/>
    </w:rPr>
  </w:style>
  <w:style w:type="paragraph" w:customStyle="1" w:styleId="Heading">
    <w:name w:val="Heading"/>
    <w:rsid w:val="00A93536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11">
    <w:name w:val="Обычный1"/>
    <w:rsid w:val="0066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6619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92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6192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661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61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atik</cp:lastModifiedBy>
  <cp:revision>10</cp:revision>
  <cp:lastPrinted>2016-04-04T12:00:00Z</cp:lastPrinted>
  <dcterms:created xsi:type="dcterms:W3CDTF">2016-01-15T11:04:00Z</dcterms:created>
  <dcterms:modified xsi:type="dcterms:W3CDTF">2016-05-19T10:12:00Z</dcterms:modified>
</cp:coreProperties>
</file>