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67" w:rsidRPr="005D7C67" w:rsidRDefault="005D7C67" w:rsidP="005D7C67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22000140650000000002</w:t>
      </w:r>
    </w:p>
    <w:p w:rsidR="005D7C67" w:rsidRPr="005D7C67" w:rsidRDefault="005D7C67" w:rsidP="005D7C67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5D7C67" w:rsidRPr="005D7C67" w:rsidRDefault="005D7C67" w:rsidP="005D7C67">
      <w:pPr>
        <w:pStyle w:val="a5"/>
        <w:rPr>
          <w:b/>
          <w:lang w:eastAsia="ru-RU"/>
        </w:rPr>
      </w:pPr>
      <w:r w:rsidRPr="005D7C67">
        <w:rPr>
          <w:b/>
          <w:lang w:eastAsia="ru-RU"/>
        </w:rPr>
        <w:t>Основные сведения об извещении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Вид торгов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Продажа (приватизация) государственного и муниципального имущества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Форма проведения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Электронный аукцион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Наименование процедуры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Продажа имущества Шевроле Нива, легковой, регистрационный номер В 183 АА 102, 2005 года выпуска</w:t>
      </w:r>
    </w:p>
    <w:p w:rsidR="005D7C67" w:rsidRPr="005D7C67" w:rsidRDefault="005D7C67" w:rsidP="005D7C67">
      <w:pPr>
        <w:pStyle w:val="a5"/>
        <w:rPr>
          <w:rFonts w:ascii="Times New Roman" w:hAnsi="Times New Roman" w:cs="Times New Roman"/>
          <w:color w:val="115DEE"/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Электронная площадка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fldChar w:fldCharType="begin"/>
      </w:r>
      <w:r w:rsidRPr="005D7C67">
        <w:rPr>
          <w:sz w:val="21"/>
          <w:szCs w:val="21"/>
          <w:lang w:eastAsia="ru-RU"/>
        </w:rPr>
        <w:instrText xml:space="preserve"> HYPERLINK "http://roseltorg.ru/" \t "_blank" </w:instrText>
      </w:r>
      <w:r w:rsidRPr="005D7C67">
        <w:rPr>
          <w:sz w:val="21"/>
          <w:szCs w:val="21"/>
          <w:lang w:eastAsia="ru-RU"/>
        </w:rPr>
        <w:fldChar w:fldCharType="separate"/>
      </w:r>
    </w:p>
    <w:p w:rsidR="005D7C67" w:rsidRPr="005D7C67" w:rsidRDefault="005D7C67" w:rsidP="005D7C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7C67">
        <w:rPr>
          <w:color w:val="115DEE"/>
          <w:sz w:val="21"/>
          <w:szCs w:val="21"/>
          <w:lang w:eastAsia="ru-RU"/>
        </w:rPr>
        <w:t>АО «ЕЭТП»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fldChar w:fldCharType="end"/>
      </w:r>
    </w:p>
    <w:p w:rsidR="005D7C67" w:rsidRPr="005D7C67" w:rsidRDefault="005D7C67" w:rsidP="005D7C67">
      <w:pPr>
        <w:pStyle w:val="a5"/>
        <w:rPr>
          <w:b/>
          <w:lang w:eastAsia="ru-RU"/>
        </w:rPr>
      </w:pPr>
      <w:r w:rsidRPr="005D7C67">
        <w:rPr>
          <w:b/>
          <w:lang w:eastAsia="ru-RU"/>
        </w:rPr>
        <w:t>Организатор торгов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Код организации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2200014065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ОКФС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14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Публично-правовое образование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proofErr w:type="spellStart"/>
      <w:r w:rsidRPr="005D7C67">
        <w:rPr>
          <w:sz w:val="21"/>
          <w:szCs w:val="21"/>
          <w:lang w:eastAsia="ru-RU"/>
        </w:rPr>
        <w:t>Атиковский</w:t>
      </w:r>
      <w:proofErr w:type="spellEnd"/>
      <w:r w:rsidRPr="005D7C67">
        <w:rPr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D7C67">
        <w:rPr>
          <w:sz w:val="21"/>
          <w:szCs w:val="21"/>
          <w:lang w:eastAsia="ru-RU"/>
        </w:rPr>
        <w:t>Бурзянский</w:t>
      </w:r>
      <w:proofErr w:type="spellEnd"/>
      <w:r w:rsidRPr="005D7C67">
        <w:rPr>
          <w:sz w:val="21"/>
          <w:szCs w:val="21"/>
          <w:lang w:eastAsia="ru-RU"/>
        </w:rPr>
        <w:t xml:space="preserve"> район Республики Башкортостан сельское поселение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Полное наименование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>АДМИНИСТРАЦИЯ СЕЛЬСКОГО ПОСЕЛЕНИЯ АТИКОВСКИЙ СЕЛЬСОВЕТ МУНИЦИПАЛЬНОГО РАЙОНА БУРЗЯНСКИЙ РАЙОН РЕСПУБЛИКИ БАШКОРТОСТАН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ИНН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0218000520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КПП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021801001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ОГРН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1020201626334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Юридический адрес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453589, РЕСПУБЛИКА </w:t>
      </w:r>
      <w:proofErr w:type="gramStart"/>
      <w:r w:rsidRPr="005D7C67">
        <w:rPr>
          <w:sz w:val="21"/>
          <w:szCs w:val="21"/>
          <w:lang w:eastAsia="ru-RU"/>
        </w:rPr>
        <w:t>БАШКОРТОСТАН,РАЙОН</w:t>
      </w:r>
      <w:proofErr w:type="gramEnd"/>
      <w:r w:rsidRPr="005D7C67">
        <w:rPr>
          <w:sz w:val="21"/>
          <w:szCs w:val="21"/>
          <w:lang w:eastAsia="ru-RU"/>
        </w:rPr>
        <w:t xml:space="preserve"> БУРЗЯНСКИЙ,ДЕРЕВНЯ АТИКОВО,УЛИЦА УРАЛ д. 42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Фактический/почтовый адрес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453589, Башкортостан республика, </w:t>
      </w:r>
      <w:proofErr w:type="spellStart"/>
      <w:r w:rsidRPr="005D7C67">
        <w:rPr>
          <w:sz w:val="21"/>
          <w:szCs w:val="21"/>
          <w:lang w:eastAsia="ru-RU"/>
        </w:rPr>
        <w:t>Бурзянский</w:t>
      </w:r>
      <w:proofErr w:type="spellEnd"/>
      <w:r w:rsidRPr="005D7C67">
        <w:rPr>
          <w:sz w:val="21"/>
          <w:szCs w:val="21"/>
          <w:lang w:eastAsia="ru-RU"/>
        </w:rPr>
        <w:t xml:space="preserve"> район, </w:t>
      </w:r>
      <w:proofErr w:type="spellStart"/>
      <w:r w:rsidRPr="005D7C67">
        <w:rPr>
          <w:sz w:val="21"/>
          <w:szCs w:val="21"/>
          <w:lang w:eastAsia="ru-RU"/>
        </w:rPr>
        <w:t>Атиковский</w:t>
      </w:r>
      <w:proofErr w:type="spellEnd"/>
      <w:r w:rsidRPr="005D7C67">
        <w:rPr>
          <w:sz w:val="21"/>
          <w:szCs w:val="21"/>
          <w:lang w:eastAsia="ru-RU"/>
        </w:rPr>
        <w:t xml:space="preserve"> сельсовет д. 42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Контактное лицо</w:t>
      </w:r>
      <w:r>
        <w:rPr>
          <w:color w:val="9DA8BD"/>
          <w:sz w:val="18"/>
          <w:szCs w:val="18"/>
          <w:lang w:eastAsia="ru-RU"/>
        </w:rPr>
        <w:t xml:space="preserve"> </w:t>
      </w:r>
      <w:proofErr w:type="spellStart"/>
      <w:r w:rsidRPr="005D7C67">
        <w:rPr>
          <w:sz w:val="21"/>
          <w:szCs w:val="21"/>
          <w:lang w:eastAsia="ru-RU"/>
        </w:rPr>
        <w:t>Биембетов</w:t>
      </w:r>
      <w:proofErr w:type="spellEnd"/>
      <w:r w:rsidRPr="005D7C67">
        <w:rPr>
          <w:sz w:val="21"/>
          <w:szCs w:val="21"/>
          <w:lang w:eastAsia="ru-RU"/>
        </w:rPr>
        <w:t xml:space="preserve"> Амир </w:t>
      </w:r>
      <w:proofErr w:type="spellStart"/>
      <w:r w:rsidRPr="005D7C67">
        <w:rPr>
          <w:sz w:val="21"/>
          <w:szCs w:val="21"/>
          <w:lang w:eastAsia="ru-RU"/>
        </w:rPr>
        <w:t>Авхадеевич</w:t>
      </w:r>
      <w:proofErr w:type="spellEnd"/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Телефон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+7(34755)33805</w:t>
      </w:r>
    </w:p>
    <w:p w:rsid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Адрес электронной почты</w:t>
      </w:r>
      <w:r>
        <w:rPr>
          <w:color w:val="9DA8BD"/>
          <w:sz w:val="18"/>
          <w:szCs w:val="18"/>
          <w:lang w:eastAsia="ru-RU"/>
        </w:rPr>
        <w:t xml:space="preserve"> </w:t>
      </w:r>
      <w:hyperlink r:id="rId4" w:history="1">
        <w:r w:rsidRPr="001F5F18">
          <w:rPr>
            <w:rStyle w:val="a6"/>
            <w:sz w:val="21"/>
            <w:szCs w:val="21"/>
            <w:lang w:eastAsia="ru-RU"/>
          </w:rPr>
          <w:t>sovet.atikovo@yandex.ru</w:t>
        </w:r>
      </w:hyperlink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</w:p>
    <w:p w:rsidR="005D7C67" w:rsidRPr="005D7C67" w:rsidRDefault="005D7C67" w:rsidP="005D7C67">
      <w:pPr>
        <w:pStyle w:val="a5"/>
        <w:rPr>
          <w:b/>
          <w:lang w:eastAsia="ru-RU"/>
        </w:rPr>
      </w:pPr>
      <w:r w:rsidRPr="005D7C67">
        <w:rPr>
          <w:b/>
          <w:lang w:eastAsia="ru-RU"/>
        </w:rPr>
        <w:t>Сведения о правообладателе/инициаторе торгов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Код организации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2200014065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ОКФС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14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Публично-правовое образование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proofErr w:type="spellStart"/>
      <w:r w:rsidRPr="005D7C67">
        <w:rPr>
          <w:sz w:val="21"/>
          <w:szCs w:val="21"/>
          <w:lang w:eastAsia="ru-RU"/>
        </w:rPr>
        <w:t>Атиковский</w:t>
      </w:r>
      <w:proofErr w:type="spellEnd"/>
      <w:r w:rsidRPr="005D7C67">
        <w:rPr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D7C67">
        <w:rPr>
          <w:sz w:val="21"/>
          <w:szCs w:val="21"/>
          <w:lang w:eastAsia="ru-RU"/>
        </w:rPr>
        <w:t>Бурзянский</w:t>
      </w:r>
      <w:proofErr w:type="spellEnd"/>
      <w:r w:rsidRPr="005D7C67">
        <w:rPr>
          <w:sz w:val="21"/>
          <w:szCs w:val="21"/>
          <w:lang w:eastAsia="ru-RU"/>
        </w:rPr>
        <w:t xml:space="preserve"> район Республики Башкортостан сельское поселение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Полное наименование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>АДМИНИСТРАЦИЯ СЕЛЬСКОГО ПОСЕЛЕНИЯ АТИКОВСКИЙ СЕЛЬСОВЕТ МУНИЦИПАЛЬНОГО РАЙОНА БУРЗЯНСКИЙ РАЙОН РЕСПУБЛИКИ БАШКОРТОСТАН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ИНН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0218000520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КПП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021801001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ОГРН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1020201626334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Юридический адрес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453589, РЕСПУБЛИКА </w:t>
      </w:r>
      <w:proofErr w:type="gramStart"/>
      <w:r w:rsidRPr="005D7C67">
        <w:rPr>
          <w:sz w:val="21"/>
          <w:szCs w:val="21"/>
          <w:lang w:eastAsia="ru-RU"/>
        </w:rPr>
        <w:t>БАШКОРТОСТАН,РАЙОН</w:t>
      </w:r>
      <w:proofErr w:type="gramEnd"/>
      <w:r w:rsidRPr="005D7C67">
        <w:rPr>
          <w:sz w:val="21"/>
          <w:szCs w:val="21"/>
          <w:lang w:eastAsia="ru-RU"/>
        </w:rPr>
        <w:t xml:space="preserve"> БУРЗЯНСКИЙ,ДЕРЕВНЯ АТИКОВО,УЛИЦА УРАЛ д. 42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Фактический/почтовый адрес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453589, Башкортостан республика, </w:t>
      </w:r>
      <w:proofErr w:type="spellStart"/>
      <w:r w:rsidRPr="005D7C67">
        <w:rPr>
          <w:sz w:val="21"/>
          <w:szCs w:val="21"/>
          <w:lang w:eastAsia="ru-RU"/>
        </w:rPr>
        <w:t>Бурзянский</w:t>
      </w:r>
      <w:proofErr w:type="spellEnd"/>
      <w:r w:rsidRPr="005D7C67">
        <w:rPr>
          <w:sz w:val="21"/>
          <w:szCs w:val="21"/>
          <w:lang w:eastAsia="ru-RU"/>
        </w:rPr>
        <w:t xml:space="preserve"> район, </w:t>
      </w:r>
      <w:proofErr w:type="spellStart"/>
      <w:r w:rsidRPr="005D7C67">
        <w:rPr>
          <w:sz w:val="21"/>
          <w:szCs w:val="21"/>
          <w:lang w:eastAsia="ru-RU"/>
        </w:rPr>
        <w:t>Атиковский</w:t>
      </w:r>
      <w:proofErr w:type="spellEnd"/>
      <w:r w:rsidRPr="005D7C67">
        <w:rPr>
          <w:sz w:val="21"/>
          <w:szCs w:val="21"/>
          <w:lang w:eastAsia="ru-RU"/>
        </w:rPr>
        <w:t xml:space="preserve"> сельсовет д. 42</w:t>
      </w:r>
    </w:p>
    <w:p w:rsidR="005D7C67" w:rsidRDefault="005D7C67" w:rsidP="005D7C67">
      <w:pPr>
        <w:pStyle w:val="a5"/>
        <w:rPr>
          <w:b/>
          <w:lang w:eastAsia="ru-RU"/>
        </w:rPr>
      </w:pPr>
    </w:p>
    <w:p w:rsidR="005D7C67" w:rsidRPr="005D7C67" w:rsidRDefault="005D7C67" w:rsidP="005D7C67">
      <w:pPr>
        <w:pStyle w:val="a5"/>
        <w:rPr>
          <w:b/>
          <w:lang w:eastAsia="ru-RU"/>
        </w:rPr>
      </w:pPr>
      <w:r w:rsidRPr="005D7C67">
        <w:rPr>
          <w:b/>
          <w:lang w:eastAsia="ru-RU"/>
        </w:rPr>
        <w:t>Информация о лотах</w:t>
      </w:r>
    </w:p>
    <w:p w:rsidR="005D7C67" w:rsidRPr="005D7C67" w:rsidRDefault="005D7C67" w:rsidP="005D7C67">
      <w:pPr>
        <w:pStyle w:val="a5"/>
        <w:rPr>
          <w:sz w:val="33"/>
          <w:szCs w:val="33"/>
          <w:lang w:eastAsia="ru-RU"/>
        </w:rPr>
      </w:pPr>
      <w:r w:rsidRPr="005D7C67">
        <w:rPr>
          <w:sz w:val="33"/>
          <w:szCs w:val="33"/>
          <w:lang w:eastAsia="ru-RU"/>
        </w:rPr>
        <w:t>Лот 1</w:t>
      </w:r>
    </w:p>
    <w:p w:rsidR="005D7C67" w:rsidRPr="005D7C67" w:rsidRDefault="005D7C67" w:rsidP="005D7C67">
      <w:pPr>
        <w:pStyle w:val="a5"/>
        <w:rPr>
          <w:color w:val="9DA8BD"/>
          <w:sz w:val="21"/>
          <w:szCs w:val="21"/>
          <w:lang w:eastAsia="ru-RU"/>
        </w:rPr>
      </w:pPr>
      <w:r w:rsidRPr="005D7C67">
        <w:rPr>
          <w:color w:val="9DA8BD"/>
          <w:sz w:val="21"/>
          <w:szCs w:val="21"/>
          <w:lang w:eastAsia="ru-RU"/>
        </w:rPr>
        <w:t>Автотранспортное средство Шевроле Нива, легковой, регистрационный номер В 183 АА 102, 2005 года выпуска</w:t>
      </w:r>
    </w:p>
    <w:p w:rsidR="005D7C67" w:rsidRPr="005D7C67" w:rsidRDefault="005D7C67" w:rsidP="005D7C67">
      <w:pPr>
        <w:pStyle w:val="a5"/>
        <w:rPr>
          <w:lang w:eastAsia="ru-RU"/>
        </w:rPr>
      </w:pPr>
      <w:r w:rsidRPr="005D7C67">
        <w:rPr>
          <w:lang w:eastAsia="ru-RU"/>
        </w:rPr>
        <w:t>Основная информация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Постановление Администрации сельского поселения </w:t>
      </w:r>
      <w:proofErr w:type="spellStart"/>
      <w:r w:rsidRPr="005D7C67">
        <w:rPr>
          <w:sz w:val="21"/>
          <w:szCs w:val="21"/>
          <w:lang w:eastAsia="ru-RU"/>
        </w:rPr>
        <w:t>Атиковский</w:t>
      </w:r>
      <w:proofErr w:type="spellEnd"/>
      <w:r w:rsidRPr="005D7C67">
        <w:rPr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D7C67">
        <w:rPr>
          <w:sz w:val="21"/>
          <w:szCs w:val="21"/>
          <w:lang w:eastAsia="ru-RU"/>
        </w:rPr>
        <w:t>Бурзянский</w:t>
      </w:r>
      <w:proofErr w:type="spellEnd"/>
      <w:r w:rsidRPr="005D7C67">
        <w:rPr>
          <w:sz w:val="21"/>
          <w:szCs w:val="21"/>
          <w:lang w:eastAsia="ru-RU"/>
        </w:rPr>
        <w:t xml:space="preserve"> район Республики Башкортостан от 07.11.2022 г. № 37-п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>Автотранспортное средство Шевроле Нива, легковой, регистрационный номер В 183 АА 102, 2005 года выпуска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Описание лота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>Шевроле Нива, легковой, регистрационный номер В 183 АА 102, 2005 года выпуска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Сведения о предыдущих извещениях (сообщениях)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>Не проводились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hyperlink r:id="rId5" w:tgtFrame="_blank" w:history="1">
        <w:r w:rsidRPr="005D7C67">
          <w:rPr>
            <w:color w:val="0000FF"/>
            <w:sz w:val="21"/>
            <w:szCs w:val="21"/>
            <w:u w:val="single"/>
            <w:lang w:eastAsia="ru-RU"/>
          </w:rPr>
          <w:t xml:space="preserve">ОБ УТВЕРЖДЕНИИ ПРОГНОЗНОГО ПЛАНА (ПРОГРАММЫ) ПРИВАТИЗАЦИИ МУНИЦИПАЛЬНОГО ИМУЩЕСТВА СЕЛЬСКОГО ПОСЕЛЕНИЯ АТИКОВСКИЙ СЕЛЬСОВЕТ МУНИЦИПАЛЬНОГО РАЙОНА БУРЗЯНСКИЙ РАЙОН НА 2022 </w:t>
        </w:r>
        <w:proofErr w:type="gramStart"/>
        <w:r w:rsidRPr="005D7C67">
          <w:rPr>
            <w:color w:val="0000FF"/>
            <w:sz w:val="21"/>
            <w:szCs w:val="21"/>
            <w:u w:val="single"/>
            <w:lang w:eastAsia="ru-RU"/>
          </w:rPr>
          <w:t>ГОД ,</w:t>
        </w:r>
        <w:proofErr w:type="gramEnd"/>
        <w:r w:rsidRPr="005D7C67">
          <w:rPr>
            <w:color w:val="0000FF"/>
            <w:sz w:val="21"/>
            <w:szCs w:val="21"/>
            <w:u w:val="single"/>
            <w:lang w:eastAsia="ru-RU"/>
          </w:rPr>
          <w:t xml:space="preserve"> объект №04142200014065000001 Шевроле Нива, легковой, ВАЗ 2123 </w:t>
        </w:r>
      </w:hyperlink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Начальная цена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117 000,00 ₽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Шаг аукциона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5 850,00 ₽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Размер задатка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23 400,00 ₽ </w:t>
      </w:r>
    </w:p>
    <w:p w:rsidR="005D7C67" w:rsidRPr="005D7C67" w:rsidRDefault="005D7C67" w:rsidP="005D7C67">
      <w:pPr>
        <w:pStyle w:val="a5"/>
        <w:rPr>
          <w:b/>
          <w:lang w:eastAsia="ru-RU"/>
        </w:rPr>
      </w:pPr>
      <w:r w:rsidRPr="005D7C67">
        <w:rPr>
          <w:b/>
          <w:lang w:eastAsia="ru-RU"/>
        </w:rPr>
        <w:lastRenderedPageBreak/>
        <w:t>Реквизиты счета для перечисления задатка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Получатель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ИНН</w:t>
      </w:r>
      <w:r>
        <w:rPr>
          <w:color w:val="9DA8BD"/>
          <w:sz w:val="18"/>
          <w:szCs w:val="18"/>
          <w:lang w:eastAsia="ru-RU"/>
        </w:rPr>
        <w:t xml:space="preserve"> </w:t>
      </w:r>
      <w:proofErr w:type="gramStart"/>
      <w:r w:rsidRPr="005D7C67">
        <w:rPr>
          <w:sz w:val="21"/>
          <w:szCs w:val="21"/>
          <w:lang w:eastAsia="ru-RU"/>
        </w:rPr>
        <w:t xml:space="preserve">7707704692 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КПП</w:t>
      </w:r>
      <w:proofErr w:type="gramEnd"/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772501001 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Наименование банка получателя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Филиал "Центральный" Банка ВТБ (ПАО) в г. Москва </w:t>
      </w:r>
    </w:p>
    <w:p w:rsidR="005D7C67" w:rsidRPr="005D7C67" w:rsidRDefault="005D7C67" w:rsidP="005D7C67">
      <w:pPr>
        <w:pStyle w:val="a5"/>
        <w:rPr>
          <w:color w:val="9DA8BD"/>
          <w:sz w:val="18"/>
          <w:szCs w:val="18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Расчетный счет (казначейский счет)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40702810510050001273 </w:t>
      </w:r>
      <w:r w:rsidRPr="005D7C67">
        <w:rPr>
          <w:color w:val="9DA8BD"/>
          <w:sz w:val="18"/>
          <w:szCs w:val="18"/>
          <w:lang w:eastAsia="ru-RU"/>
        </w:rPr>
        <w:t>Лицевой счет</w:t>
      </w:r>
      <w:proofErr w:type="gramStart"/>
      <w:r w:rsidRPr="005D7C67">
        <w:rPr>
          <w:sz w:val="21"/>
          <w:szCs w:val="21"/>
          <w:lang w:eastAsia="ru-RU"/>
        </w:rPr>
        <w:t xml:space="preserve">— 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БИК</w:t>
      </w:r>
      <w:proofErr w:type="gramEnd"/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044525411 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Корреспондентский счет (ЕКС)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sz w:val="21"/>
          <w:szCs w:val="21"/>
          <w:lang w:eastAsia="ru-RU"/>
        </w:rPr>
        <w:t xml:space="preserve">30101810145250000411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должен поступить не позднее 9 декабря 2022 года. 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—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Республика Башкортостан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Республика Башкортостан,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Бурзянский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д.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Атиково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ул. Урал, д.42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Легковые автомобили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можно по местонахождению Продавца и комиссии по адресу: Республика Башкортостан,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Бурзянский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д.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Атиково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Урал, д. 42. Контактный телефон: (34755) 3-38-05, на официальном сайте сельского поселения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Атиковский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Бурзянский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 Республики Башкортостан (http://atik.burzyan.ru/) и на сайте www.new.torgi.gov.ru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продавец заключает с победителем договор купли-продажи в форме электронного документа </w:t>
      </w:r>
    </w:p>
    <w:p w:rsidR="005D7C67" w:rsidRPr="005D7C67" w:rsidRDefault="005D7C67" w:rsidP="005D7C67">
      <w:pPr>
        <w:pStyle w:val="a5"/>
        <w:rPr>
          <w:b/>
          <w:sz w:val="28"/>
          <w:szCs w:val="28"/>
          <w:lang w:eastAsia="ru-RU"/>
        </w:rPr>
      </w:pPr>
      <w:r w:rsidRPr="005D7C67">
        <w:rPr>
          <w:b/>
          <w:sz w:val="28"/>
          <w:szCs w:val="28"/>
          <w:lang w:eastAsia="ru-RU"/>
        </w:rPr>
        <w:t>Характеристики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Государственный регистрационный знак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В 183 АА 102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Дата государственного регистрационного знака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10.12.2007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Год выпуска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2005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Мощность двигателя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58.5/79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Экологический класс</w:t>
      </w:r>
      <w:r w:rsidRPr="005D7C67">
        <w:rPr>
          <w:sz w:val="21"/>
          <w:szCs w:val="21"/>
          <w:lang w:eastAsia="ru-RU"/>
        </w:rPr>
        <w:t xml:space="preserve">-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VIN номер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X9L21230050083303 </w:t>
      </w:r>
    </w:p>
    <w:p w:rsidR="005D7C67" w:rsidRPr="005D7C67" w:rsidRDefault="005D7C67" w:rsidP="005D7C67">
      <w:pPr>
        <w:pStyle w:val="a5"/>
        <w:rPr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Коробка передач</w:t>
      </w:r>
      <w:r w:rsidRPr="005D7C67">
        <w:rPr>
          <w:sz w:val="21"/>
          <w:szCs w:val="21"/>
          <w:lang w:eastAsia="ru-RU"/>
        </w:rPr>
        <w:t xml:space="preserve">- </w:t>
      </w:r>
      <w:r w:rsidRPr="005D7C67">
        <w:rPr>
          <w:color w:val="9DA8BD"/>
          <w:sz w:val="18"/>
          <w:szCs w:val="18"/>
          <w:lang w:eastAsia="ru-RU"/>
        </w:rPr>
        <w:t>Привод</w:t>
      </w:r>
      <w:r w:rsidRPr="005D7C67">
        <w:rPr>
          <w:sz w:val="21"/>
          <w:szCs w:val="21"/>
          <w:lang w:eastAsia="ru-RU"/>
        </w:rPr>
        <w:t xml:space="preserve">- </w:t>
      </w:r>
      <w:r w:rsidRPr="005D7C67">
        <w:rPr>
          <w:color w:val="9DA8BD"/>
          <w:sz w:val="18"/>
          <w:szCs w:val="18"/>
          <w:lang w:eastAsia="ru-RU"/>
        </w:rPr>
        <w:t>Объем двигателя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1690 </w:t>
      </w:r>
    </w:p>
    <w:p w:rsidR="005D7C67" w:rsidRPr="005D7C67" w:rsidRDefault="005D7C67" w:rsidP="005D7C67">
      <w:pPr>
        <w:pStyle w:val="a5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color w:val="9DA8BD"/>
          <w:sz w:val="18"/>
          <w:szCs w:val="18"/>
          <w:lang w:eastAsia="ru-RU"/>
        </w:rPr>
        <w:t>Вид транспорта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легковой фаэтон </w:t>
      </w:r>
      <w:r w:rsidRPr="005D7C67">
        <w:rPr>
          <w:color w:val="9DA8BD"/>
          <w:sz w:val="18"/>
          <w:szCs w:val="18"/>
          <w:lang w:eastAsia="ru-RU"/>
        </w:rPr>
        <w:t>Марка</w:t>
      </w:r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sz w:val="21"/>
          <w:szCs w:val="21"/>
          <w:lang w:eastAsia="ru-RU"/>
        </w:rPr>
        <w:t xml:space="preserve">Шевроле </w:t>
      </w:r>
      <w:proofErr w:type="gramStart"/>
      <w:r w:rsidRPr="005D7C67">
        <w:rPr>
          <w:sz w:val="21"/>
          <w:szCs w:val="21"/>
          <w:lang w:eastAsia="ru-RU"/>
        </w:rPr>
        <w:t xml:space="preserve">Нива </w:t>
      </w:r>
      <w:r>
        <w:rPr>
          <w:sz w:val="21"/>
          <w:szCs w:val="21"/>
          <w:lang w:eastAsia="ru-RU"/>
        </w:rPr>
        <w:t xml:space="preserve"> </w:t>
      </w:r>
      <w:r w:rsidRPr="005D7C67">
        <w:rPr>
          <w:color w:val="9DA8BD"/>
          <w:sz w:val="18"/>
          <w:szCs w:val="18"/>
          <w:lang w:eastAsia="ru-RU"/>
        </w:rPr>
        <w:t>Модель</w:t>
      </w:r>
      <w:proofErr w:type="gramEnd"/>
      <w:r>
        <w:rPr>
          <w:color w:val="9DA8BD"/>
          <w:sz w:val="18"/>
          <w:szCs w:val="18"/>
          <w:lang w:eastAsia="ru-RU"/>
        </w:rPr>
        <w:t xml:space="preserve"> </w:t>
      </w: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Шевроле Нива </w:t>
      </w:r>
      <w:r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Пробег</w:t>
      </w:r>
      <w:r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</w:t>
      </w: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193259 км</w:t>
      </w:r>
    </w:p>
    <w:p w:rsidR="005D7C67" w:rsidRPr="005D7C67" w:rsidRDefault="005D7C67" w:rsidP="005D7C67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0660B47" wp14:editId="05CB6329">
            <wp:simplePos x="0" y="0"/>
            <wp:positionH relativeFrom="margin">
              <wp:posOffset>362607</wp:posOffset>
            </wp:positionH>
            <wp:positionV relativeFrom="paragraph">
              <wp:posOffset>219</wp:posOffset>
            </wp:positionV>
            <wp:extent cx="6085205" cy="4563745"/>
            <wp:effectExtent l="0" t="0" r="0" b="8255"/>
            <wp:wrapThrough wrapText="bothSides">
              <wp:wrapPolygon edited="0">
                <wp:start x="0" y="0"/>
                <wp:lineTo x="0" y="21549"/>
                <wp:lineTo x="21503" y="21549"/>
                <wp:lineTo x="2150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2-04-08 at 06.59.16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2F506FB" wp14:editId="3D19BDF9">
            <wp:simplePos x="0" y="0"/>
            <wp:positionH relativeFrom="margin">
              <wp:align>right</wp:align>
            </wp:positionH>
            <wp:positionV relativeFrom="paragraph">
              <wp:posOffset>4838766</wp:posOffset>
            </wp:positionV>
            <wp:extent cx="6840220" cy="5130165"/>
            <wp:effectExtent l="0" t="0" r="0" b="0"/>
            <wp:wrapThrough wrapText="bothSides">
              <wp:wrapPolygon edited="0">
                <wp:start x="0" y="0"/>
                <wp:lineTo x="0" y="21496"/>
                <wp:lineTo x="21536" y="21496"/>
                <wp:lineTo x="2153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2-04-08 at 06.59.17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265242A" wp14:editId="7D29155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163945" cy="4622800"/>
            <wp:effectExtent l="0" t="0" r="8255" b="6350"/>
            <wp:wrapThrough wrapText="bothSides">
              <wp:wrapPolygon edited="0">
                <wp:start x="0" y="0"/>
                <wp:lineTo x="0" y="21541"/>
                <wp:lineTo x="21562" y="21541"/>
                <wp:lineTo x="2156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4-08 at 06.59.17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5D7C67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B86BB19" wp14:editId="2AC4A705">
            <wp:simplePos x="0" y="0"/>
            <wp:positionH relativeFrom="margin">
              <wp:align>center</wp:align>
            </wp:positionH>
            <wp:positionV relativeFrom="paragraph">
              <wp:posOffset>962747</wp:posOffset>
            </wp:positionV>
            <wp:extent cx="5528310" cy="4145915"/>
            <wp:effectExtent l="0" t="0" r="0" b="698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04-08 at 06.59.1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EF49022" wp14:editId="174A3C46">
            <wp:simplePos x="0" y="0"/>
            <wp:positionH relativeFrom="margin">
              <wp:align>right</wp:align>
            </wp:positionH>
            <wp:positionV relativeFrom="paragraph">
              <wp:posOffset>112899</wp:posOffset>
            </wp:positionV>
            <wp:extent cx="3152775" cy="4204335"/>
            <wp:effectExtent l="0" t="0" r="9525" b="5715"/>
            <wp:wrapThrough wrapText="bothSides">
              <wp:wrapPolygon edited="0">
                <wp:start x="0" y="0"/>
                <wp:lineTo x="0" y="21531"/>
                <wp:lineTo x="21535" y="21531"/>
                <wp:lineTo x="2153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2-04-08 at 06.59.1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15F70DB1" wp14:editId="41D504F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322320" cy="4429760"/>
            <wp:effectExtent l="0" t="0" r="0" b="8890"/>
            <wp:wrapThrough wrapText="bothSides">
              <wp:wrapPolygon edited="0">
                <wp:start x="0" y="0"/>
                <wp:lineTo x="0" y="21550"/>
                <wp:lineTo x="21427" y="21550"/>
                <wp:lineTo x="2142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04-08 at 06.59.16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81" cy="444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1A4CBEB2" wp14:editId="0D3C74C1">
            <wp:simplePos x="0" y="0"/>
            <wp:positionH relativeFrom="margin">
              <wp:align>center</wp:align>
            </wp:positionH>
            <wp:positionV relativeFrom="paragraph">
              <wp:posOffset>7773</wp:posOffset>
            </wp:positionV>
            <wp:extent cx="6116955" cy="4587240"/>
            <wp:effectExtent l="0" t="0" r="0" b="3810"/>
            <wp:wrapThrough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2-04-08 at 06.59.15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6D69" w:rsidRPr="005D7C67" w:rsidRDefault="00496D69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D7C67" w:rsidRPr="005D7C67" w:rsidRDefault="005D7C67" w:rsidP="005D7C67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392.21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Информационное-сообщение по годным остаткам.pdf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274.26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5D7C67" w:rsidRPr="005D7C67" w:rsidRDefault="005D7C67" w:rsidP="005D7C6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могут быть любые физические и юридические лица, за исключением: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Заявка; юридические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лица:заверенные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лица;документ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который подтверждает полномочия руководителя юридического лица на осуществление действий от имени юридического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лица;физические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лица предъявляют документ, удостоверяющий личность или доверенность, оформленная в установленном порядке или нотариально заверенная копия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Все листы документов, представляемых одновременно с заявкой. К данным документам (в том числе к каждому тому) также прилагается их опись.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могут быть любые физические и юридические лица, за исключением: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</w:t>
      </w: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раскрытие и предоставление информации о своих выгодоприобретателях,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5D7C67" w:rsidRPr="005D7C67" w:rsidRDefault="005D7C67" w:rsidP="005D7C6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14.11.2022 </w:t>
      </w:r>
      <w:r w:rsidRPr="005D7C6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(МСК+2)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09.12.2022 </w:t>
      </w:r>
      <w:r w:rsidRPr="005D7C6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18:00 (МСК+2)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Заявка подается путем заполнения ее электронной формы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12.12.2022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15.12.2022 </w:t>
      </w:r>
      <w:r w:rsidRPr="005D7C67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11:50 (МСК+2)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5D7C67" w:rsidRPr="005D7C67" w:rsidRDefault="005D7C67" w:rsidP="005D7C67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 Аукцион, в котором принял участие только один участник, признается состоявшимся </w:t>
      </w:r>
    </w:p>
    <w:p w:rsidR="005D7C67" w:rsidRPr="005D7C67" w:rsidRDefault="005D7C67" w:rsidP="005D7C67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РБ,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Бурзянский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д. </w:t>
      </w:r>
      <w:proofErr w:type="spellStart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Атиково</w:t>
      </w:r>
      <w:proofErr w:type="spellEnd"/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Урал, д.42, 15 декабря 2022 года. 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 </w:t>
      </w:r>
    </w:p>
    <w:p w:rsidR="005D7C67" w:rsidRPr="005D7C67" w:rsidRDefault="005D7C67" w:rsidP="005D7C67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7C67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ПТС.pdf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276.94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СТС.pdf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111.81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 участие в аукционе.pdf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132.65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купли-продажи.pdf</w:t>
      </w:r>
    </w:p>
    <w:p w:rsidR="005D7C67" w:rsidRPr="005D7C67" w:rsidRDefault="005D7C67" w:rsidP="005D7C67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187.53 Кб08.11.2022</w:t>
      </w:r>
    </w:p>
    <w:p w:rsidR="005D7C67" w:rsidRPr="005D7C67" w:rsidRDefault="005D7C67" w:rsidP="005D7C67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7C67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5D7C67" w:rsidRPr="005D7C67" w:rsidRDefault="005D7C67" w:rsidP="005D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r w:rsidRPr="005D7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</w:p>
    <w:p w:rsidR="005D7C67" w:rsidRPr="005D7C67" w:rsidRDefault="005D7C67" w:rsidP="005D7C67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7C67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19.95 Кб08.11.2022</w:t>
      </w:r>
    </w:p>
    <w:p w:rsidR="006A348D" w:rsidRDefault="006A348D" w:rsidP="00143AC5"/>
    <w:p w:rsidR="005D7C67" w:rsidRDefault="005D7C67" w:rsidP="00143AC5"/>
    <w:sectPr w:rsidR="005D7C67" w:rsidSect="00B573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7"/>
    <w:rsid w:val="00143AC5"/>
    <w:rsid w:val="002D01C0"/>
    <w:rsid w:val="003545CA"/>
    <w:rsid w:val="003D0502"/>
    <w:rsid w:val="00496D69"/>
    <w:rsid w:val="004E1666"/>
    <w:rsid w:val="005D7C67"/>
    <w:rsid w:val="006A348D"/>
    <w:rsid w:val="00853534"/>
    <w:rsid w:val="0088226E"/>
    <w:rsid w:val="008F04A7"/>
    <w:rsid w:val="00A579BE"/>
    <w:rsid w:val="00B573CA"/>
    <w:rsid w:val="00B962F7"/>
    <w:rsid w:val="00D409B9"/>
    <w:rsid w:val="00DD0786"/>
    <w:rsid w:val="00E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DFE4-661A-40C8-AE0F-A8EF0C7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036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7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D7C67"/>
  </w:style>
  <w:style w:type="character" w:customStyle="1" w:styleId="time-dimmed">
    <w:name w:val="time-dimmed"/>
    <w:basedOn w:val="a0"/>
    <w:rsid w:val="005D7C67"/>
  </w:style>
  <w:style w:type="character" w:styleId="a6">
    <w:name w:val="Hyperlink"/>
    <w:basedOn w:val="a0"/>
    <w:uiPriority w:val="99"/>
    <w:unhideWhenUsed/>
    <w:rsid w:val="005D7C67"/>
    <w:rPr>
      <w:color w:val="0000FF"/>
      <w:u w:val="single"/>
    </w:rPr>
  </w:style>
  <w:style w:type="character" w:customStyle="1" w:styleId="buttonlabel">
    <w:name w:val="button__label"/>
    <w:basedOn w:val="a0"/>
    <w:rsid w:val="005D7C67"/>
  </w:style>
  <w:style w:type="character" w:styleId="a7">
    <w:name w:val="FollowedHyperlink"/>
    <w:basedOn w:val="a0"/>
    <w:uiPriority w:val="99"/>
    <w:semiHidden/>
    <w:unhideWhenUsed/>
    <w:rsid w:val="005D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4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9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6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3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7987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266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5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3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3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1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3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4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37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33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33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0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09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6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1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72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97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2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7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0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76084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75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8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1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4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39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1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6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9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6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7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5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8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16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0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2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1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2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99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00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51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6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2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5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6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8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6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5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1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64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8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4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0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2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22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00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4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4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0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8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37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4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7760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908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79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76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3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8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22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3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53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2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8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167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5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2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3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70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8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713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983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228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torgi.gov.ru/new/public/privatization-plans/object/view/630c5b16cbe4f60dc2632fba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sovet.atikovo@yandex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2022-11-14T11:00:00Z</cp:lastPrinted>
  <dcterms:created xsi:type="dcterms:W3CDTF">2022-11-14T11:00:00Z</dcterms:created>
  <dcterms:modified xsi:type="dcterms:W3CDTF">2022-11-14T11:00:00Z</dcterms:modified>
</cp:coreProperties>
</file>