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38" w:rsidRDefault="00970A19" w:rsidP="00797C38">
      <w:pPr>
        <w:jc w:val="center"/>
      </w:pPr>
      <w:r>
        <w:t>Для публикации на сайтах органов местного самоуправления направляю статью следующего содержания:</w:t>
      </w:r>
    </w:p>
    <w:p w:rsidR="00EB043D" w:rsidRDefault="00970A19" w:rsidP="00EB043D">
      <w:pPr>
        <w:jc w:val="center"/>
      </w:pPr>
      <w:r w:rsidRPr="003A3ABF">
        <w:t>«</w:t>
      </w:r>
      <w:r w:rsidR="00D32555">
        <w:t>Отграничение кражи найденного имущества от находки</w:t>
      </w:r>
      <w:r w:rsidR="00EB043D">
        <w:t>»</w:t>
      </w:r>
    </w:p>
    <w:p w:rsidR="00EB043D" w:rsidRDefault="00EB043D" w:rsidP="00EB043D">
      <w:pPr>
        <w:jc w:val="center"/>
      </w:pPr>
    </w:p>
    <w:p w:rsidR="00D32555" w:rsidRDefault="00EB043D" w:rsidP="00EB043D">
      <w:pPr>
        <w:jc w:val="both"/>
      </w:pPr>
      <w:r>
        <w:t xml:space="preserve">        </w:t>
      </w:r>
      <w:r w:rsidR="00D32555">
        <w:t>В силу требований статьи 227 Гражданского кодекса Российской Федерации (далее – ГК РФ) нашедший потерянную вещь обязан немедленно уведомить об этом лицо, потерявшее ее, или собственника вещи и возвратить найденную вещь этому лицу. Если лицо, которому необходимо вернуть найденную вещь, или место его пребывания неизвестны, нашедший вещь обязан заявить о находке в полицию или в орган местного самоуправления. При этом если вещь найдена в помещении или на транспорте, она подлежит сдаче лицу, представляющему владельца этого помещения или средства транспорта.</w:t>
      </w:r>
    </w:p>
    <w:p w:rsidR="00D32555" w:rsidRDefault="00D32555" w:rsidP="00D32555">
      <w:pPr>
        <w:ind w:firstLine="709"/>
        <w:jc w:val="both"/>
      </w:pPr>
      <w:r>
        <w:t>Статья 158 Уголовного кодекса Российской Федерации устанавливает уголовную ответственность за кражу, т.е. тайное хищение чужого имущества. Под хищением понимаются совершенные с корыстной целью, в том числе противоправное обращение чужого имущества в пользу виновного, причинившее ущерб собственнику или иному владельцу этого имущества.</w:t>
      </w:r>
    </w:p>
    <w:p w:rsidR="00D32555" w:rsidRDefault="00D32555" w:rsidP="00D32555">
      <w:pPr>
        <w:ind w:firstLine="709"/>
        <w:jc w:val="both"/>
      </w:pPr>
      <w:r>
        <w:t>Конституционный Суд Российской Федерации в своем постановлении от 12.01.2023 №2-П по делу о проверке конституционности вышеназванных норм закона по жалобам граждан определил совокупность условий, при которых находка чужого имущества может квалифицироваться как кража:</w:t>
      </w:r>
    </w:p>
    <w:p w:rsidR="00D32555" w:rsidRDefault="00D32555" w:rsidP="00D32555">
      <w:pPr>
        <w:ind w:firstLine="709"/>
        <w:jc w:val="both"/>
      </w:pPr>
      <w:r>
        <w:t>- законный владелец знает место, где утрачена вещь, и имеет возможность за ней вернуться или получить ее, либо имеется возможность определить владельца по индивидуальным свойствам имущества;</w:t>
      </w:r>
    </w:p>
    <w:p w:rsidR="00D32555" w:rsidRDefault="00D32555" w:rsidP="00D32555">
      <w:pPr>
        <w:ind w:firstLine="709"/>
        <w:jc w:val="both"/>
      </w:pPr>
      <w:r>
        <w:t>- вещь не является брошенной;</w:t>
      </w:r>
    </w:p>
    <w:p w:rsidR="00D32555" w:rsidRDefault="00D32555" w:rsidP="00D32555">
      <w:pPr>
        <w:ind w:firstLine="709"/>
        <w:jc w:val="both"/>
      </w:pPr>
      <w:r>
        <w:t>- лицо, которое нашло вещь в подобной обстановке, осознавало или должно было осознавать эти обстоятельства;</w:t>
      </w:r>
    </w:p>
    <w:p w:rsidR="00D32555" w:rsidRDefault="00D32555" w:rsidP="00D32555">
      <w:pPr>
        <w:ind w:firstLine="709"/>
        <w:jc w:val="both"/>
      </w:pPr>
      <w:r>
        <w:t>- такое лицо не приняло обязательных мер для ее возврата, а именно не выполнило требования о находке, предусмотренные статьи 227 ГК РФ;</w:t>
      </w:r>
    </w:p>
    <w:p w:rsidR="00D32555" w:rsidRDefault="00D32555" w:rsidP="00D32555">
      <w:pPr>
        <w:ind w:firstLine="709"/>
        <w:jc w:val="both"/>
      </w:pPr>
      <w:r>
        <w:t>- оно утаило вещь или сокрыло и (или) уничтожило признаки, по которым можно было эту вещь индивидуализировать либо подтвердить ее принадлежность владельцу. Целью таких действий явилось тайное присвоение имущества или передача его неправомочным лицам.</w:t>
      </w:r>
    </w:p>
    <w:p w:rsidR="00D32555" w:rsidRDefault="00D32555" w:rsidP="00D32555">
      <w:pPr>
        <w:ind w:firstLine="709"/>
        <w:jc w:val="both"/>
      </w:pPr>
      <w:r>
        <w:t>Кроме того, противоправным деянием может быть признано такое поведение лица, когда оно непосредственно наблюдает потерю вещи, имеет реальную возможность незамедлительно сообщить законному владельцу о потере и вернуть ему вещь, но тайно завладевает ею.</w:t>
      </w:r>
    </w:p>
    <w:p w:rsidR="00331E19" w:rsidRDefault="00D32555" w:rsidP="00D32555">
      <w:pPr>
        <w:ind w:firstLine="709"/>
        <w:jc w:val="both"/>
      </w:pPr>
      <w:r>
        <w:t>Пунктами 2 и 3 статьи 218, пунктом 2 статьи 227 и пунктом 1 статьи 228 ГК РФ законодатель закрепил основания приобретения права собственности на находку. Так, в случае если в течение шести месяцев с момента заявления о находке в полицию или орган местного самоуправления лицо, потерявшее вещь (или ее собственник), не будут установлены либо такое лицо само не заявит о пропаже вещи в полицию или в орган местного самоуправления, нашедший вещь приобретает право собственности на нее.</w:t>
      </w:r>
    </w:p>
    <w:p w:rsidR="00D32555" w:rsidRDefault="00D32555" w:rsidP="00D32555">
      <w:pPr>
        <w:ind w:firstLine="709"/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</w:t>
      </w:r>
      <w:r w:rsidR="00EB043D">
        <w:t xml:space="preserve">         </w:t>
      </w:r>
      <w:bookmarkStart w:id="0" w:name="_GoBack"/>
      <w:bookmarkEnd w:id="0"/>
      <w:r w:rsidR="00331E19">
        <w:t xml:space="preserve">  </w:t>
      </w:r>
      <w:r w:rsidR="00EB043D">
        <w:t xml:space="preserve">    Р.М. </w:t>
      </w:r>
      <w:proofErr w:type="spellStart"/>
      <w:r w:rsidR="00EB043D">
        <w:t>Аминев</w:t>
      </w:r>
      <w:proofErr w:type="spellEnd"/>
    </w:p>
    <w:sectPr w:rsidR="00794112" w:rsidSect="00EB04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3489C"/>
    <w:rsid w:val="005729B6"/>
    <w:rsid w:val="006E4614"/>
    <w:rsid w:val="00794112"/>
    <w:rsid w:val="00797C38"/>
    <w:rsid w:val="008C632B"/>
    <w:rsid w:val="0090351E"/>
    <w:rsid w:val="00970A19"/>
    <w:rsid w:val="00BD2822"/>
    <w:rsid w:val="00D20747"/>
    <w:rsid w:val="00D32555"/>
    <w:rsid w:val="00EB043D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2022-07-28T13:14:00Z</dcterms:created>
  <dcterms:modified xsi:type="dcterms:W3CDTF">2023-04-20T06:13:00Z</dcterms:modified>
</cp:coreProperties>
</file>